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1A" w:rsidRDefault="00FB041A" w:rsidP="00FB041A">
      <w:pPr>
        <w:spacing w:after="0" w:line="240" w:lineRule="auto"/>
        <w:jc w:val="center"/>
        <w:rPr>
          <w:rFonts w:ascii="Times New Roman" w:hAnsi="Times New Roman"/>
          <w:b/>
          <w:sz w:val="32"/>
          <w:szCs w:val="24"/>
        </w:rPr>
      </w:pPr>
      <w:bookmarkStart w:id="0" w:name="_GoBack"/>
      <w:bookmarkEnd w:id="0"/>
    </w:p>
    <w:p w:rsidR="00FB041A" w:rsidRDefault="00FB041A" w:rsidP="00FB041A">
      <w:pPr>
        <w:spacing w:after="0" w:line="240" w:lineRule="auto"/>
        <w:jc w:val="center"/>
        <w:rPr>
          <w:rFonts w:ascii="Times New Roman" w:hAnsi="Times New Roman"/>
          <w:b/>
          <w:sz w:val="32"/>
          <w:szCs w:val="24"/>
        </w:rPr>
      </w:pPr>
    </w:p>
    <w:p w:rsidR="00FB041A" w:rsidRPr="00E61761" w:rsidRDefault="00FB041A" w:rsidP="00FB041A">
      <w:pPr>
        <w:spacing w:after="0" w:line="240" w:lineRule="auto"/>
        <w:jc w:val="center"/>
        <w:rPr>
          <w:rFonts w:ascii="Times New Roman" w:hAnsi="Times New Roman"/>
          <w:b/>
          <w:sz w:val="32"/>
          <w:szCs w:val="24"/>
        </w:rPr>
      </w:pPr>
      <w:r w:rsidRPr="00E61761">
        <w:rPr>
          <w:rFonts w:ascii="Times New Roman" w:hAnsi="Times New Roman"/>
          <w:b/>
          <w:sz w:val="32"/>
          <w:szCs w:val="24"/>
        </w:rPr>
        <w:t>КОНТРОЛЬНО-СЧЕТНАЯ ПАЛАТА ТОМСКОЙ ОБЛАСТИ</w:t>
      </w:r>
    </w:p>
    <w:p w:rsidR="00FB041A" w:rsidRPr="00DF2083" w:rsidRDefault="00FB041A" w:rsidP="00FB041A">
      <w:pPr>
        <w:spacing w:after="0" w:line="240" w:lineRule="auto"/>
        <w:jc w:val="center"/>
        <w:rPr>
          <w:rFonts w:ascii="Times New Roman" w:hAnsi="Times New Roman"/>
          <w:b/>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tabs>
          <w:tab w:val="left" w:pos="5832"/>
        </w:tabs>
        <w:spacing w:after="0" w:line="240" w:lineRule="auto"/>
        <w:jc w:val="center"/>
        <w:rPr>
          <w:rFonts w:ascii="Times New Roman" w:hAnsi="Times New Roman"/>
          <w:sz w:val="24"/>
          <w:szCs w:val="24"/>
        </w:rPr>
      </w:pPr>
    </w:p>
    <w:p w:rsidR="00FB041A" w:rsidRDefault="00FB041A" w:rsidP="00FB041A">
      <w:pPr>
        <w:spacing w:after="0" w:line="240" w:lineRule="auto"/>
        <w:jc w:val="center"/>
        <w:rPr>
          <w:rFonts w:ascii="Times New Roman" w:hAnsi="Times New Roman"/>
          <w:sz w:val="24"/>
          <w:szCs w:val="24"/>
        </w:rPr>
      </w:pPr>
    </w:p>
    <w:p w:rsidR="00EC3A2C" w:rsidRPr="00DF2083" w:rsidRDefault="00EC3A2C"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7604C7" w:rsidRDefault="00FB041A" w:rsidP="00FB041A">
      <w:pPr>
        <w:spacing w:after="0" w:line="240" w:lineRule="auto"/>
        <w:jc w:val="center"/>
        <w:rPr>
          <w:rFonts w:ascii="Times New Roman" w:hAnsi="Times New Roman"/>
          <w:b/>
          <w:sz w:val="56"/>
          <w:szCs w:val="56"/>
        </w:rPr>
      </w:pPr>
      <w:r w:rsidRPr="007604C7">
        <w:rPr>
          <w:rFonts w:ascii="Times New Roman" w:hAnsi="Times New Roman"/>
          <w:b/>
          <w:sz w:val="56"/>
          <w:szCs w:val="56"/>
        </w:rPr>
        <w:t>Отчет о деятельности в 20</w:t>
      </w:r>
      <w:r>
        <w:rPr>
          <w:rFonts w:ascii="Times New Roman" w:hAnsi="Times New Roman"/>
          <w:b/>
          <w:sz w:val="56"/>
          <w:szCs w:val="56"/>
        </w:rPr>
        <w:t>2</w:t>
      </w:r>
      <w:r w:rsidR="00AF7C83">
        <w:rPr>
          <w:rFonts w:ascii="Times New Roman" w:hAnsi="Times New Roman"/>
          <w:b/>
          <w:sz w:val="56"/>
          <w:szCs w:val="56"/>
        </w:rPr>
        <w:t>1</w:t>
      </w:r>
      <w:r w:rsidRPr="007604C7">
        <w:rPr>
          <w:rFonts w:ascii="Times New Roman" w:hAnsi="Times New Roman"/>
          <w:b/>
          <w:sz w:val="56"/>
          <w:szCs w:val="56"/>
        </w:rPr>
        <w:t xml:space="preserve"> году</w:t>
      </w: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b/>
          <w:sz w:val="24"/>
          <w:szCs w:val="24"/>
        </w:rPr>
      </w:pPr>
      <w:r w:rsidRPr="00DF2083">
        <w:rPr>
          <w:rFonts w:ascii="Times New Roman" w:hAnsi="Times New Roman"/>
          <w:b/>
          <w:sz w:val="24"/>
          <w:szCs w:val="24"/>
        </w:rPr>
        <w:t>Томск 20</w:t>
      </w:r>
      <w:r>
        <w:rPr>
          <w:rFonts w:ascii="Times New Roman" w:hAnsi="Times New Roman"/>
          <w:b/>
          <w:sz w:val="24"/>
          <w:szCs w:val="24"/>
        </w:rPr>
        <w:t>2</w:t>
      </w:r>
      <w:r w:rsidR="00AF7C83">
        <w:rPr>
          <w:rFonts w:ascii="Times New Roman" w:hAnsi="Times New Roman"/>
          <w:b/>
          <w:sz w:val="24"/>
          <w:szCs w:val="24"/>
        </w:rPr>
        <w:t>2</w:t>
      </w:r>
    </w:p>
    <w:p w:rsidR="00FB041A" w:rsidRPr="00DF2083" w:rsidRDefault="00FB041A" w:rsidP="00FB041A">
      <w:pPr>
        <w:spacing w:after="0" w:line="240" w:lineRule="auto"/>
        <w:jc w:val="center"/>
        <w:rPr>
          <w:rFonts w:ascii="Times New Roman" w:hAnsi="Times New Roman"/>
          <w:b/>
          <w:sz w:val="24"/>
          <w:szCs w:val="24"/>
        </w:rPr>
      </w:pPr>
    </w:p>
    <w:p w:rsidR="00FB041A" w:rsidRPr="00DF2083" w:rsidRDefault="00FB041A" w:rsidP="00FB041A">
      <w:pPr>
        <w:spacing w:after="0" w:line="240" w:lineRule="auto"/>
        <w:jc w:val="center"/>
        <w:rPr>
          <w:rFonts w:ascii="Times New Roman" w:hAnsi="Times New Roman"/>
          <w:sz w:val="24"/>
          <w:szCs w:val="24"/>
        </w:rPr>
      </w:pPr>
    </w:p>
    <w:p w:rsidR="00DE230D" w:rsidRDefault="00DE230D" w:rsidP="00FB041A">
      <w:pPr>
        <w:spacing w:after="0" w:line="240" w:lineRule="auto"/>
        <w:jc w:val="center"/>
        <w:rPr>
          <w:rFonts w:ascii="Times New Roman" w:hAnsi="Times New Roman"/>
          <w:sz w:val="24"/>
          <w:szCs w:val="24"/>
        </w:rPr>
      </w:pPr>
    </w:p>
    <w:p w:rsidR="00DE230D" w:rsidRDefault="00DE230D" w:rsidP="00FB041A">
      <w:pPr>
        <w:spacing w:after="0" w:line="240" w:lineRule="auto"/>
        <w:jc w:val="center"/>
        <w:rPr>
          <w:rFonts w:ascii="Times New Roman" w:hAnsi="Times New Roman"/>
          <w:sz w:val="24"/>
          <w:szCs w:val="24"/>
        </w:rPr>
      </w:pPr>
    </w:p>
    <w:p w:rsidR="00FB041A" w:rsidRPr="00DE230D" w:rsidRDefault="00FB041A" w:rsidP="00FB041A">
      <w:pPr>
        <w:spacing w:after="0" w:line="240" w:lineRule="auto"/>
        <w:jc w:val="center"/>
        <w:rPr>
          <w:rFonts w:ascii="Times New Roman" w:hAnsi="Times New Roman"/>
          <w:b/>
          <w:sz w:val="24"/>
          <w:szCs w:val="24"/>
        </w:rPr>
      </w:pPr>
      <w:r w:rsidRPr="00DE230D">
        <w:rPr>
          <w:rFonts w:ascii="Times New Roman" w:hAnsi="Times New Roman"/>
          <w:b/>
          <w:sz w:val="24"/>
          <w:szCs w:val="24"/>
        </w:rPr>
        <w:t>Содержание:</w:t>
      </w:r>
    </w:p>
    <w:p w:rsidR="00FB041A" w:rsidRPr="00DF2083" w:rsidRDefault="00FB041A" w:rsidP="00FB041A">
      <w:pPr>
        <w:spacing w:after="0" w:line="240" w:lineRule="auto"/>
        <w:rPr>
          <w:rFonts w:ascii="Times New Roman" w:hAnsi="Times New Roman"/>
          <w:sz w:val="24"/>
          <w:szCs w:val="24"/>
        </w:rPr>
      </w:pP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tblGrid>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I</w:t>
            </w:r>
            <w:r w:rsidRPr="00FB041A">
              <w:rPr>
                <w:rFonts w:ascii="Times New Roman" w:hAnsi="Times New Roman"/>
                <w:sz w:val="24"/>
                <w:szCs w:val="24"/>
              </w:rPr>
              <w:t xml:space="preserve">. </w:t>
            </w:r>
            <w:r w:rsidRPr="00504CF7">
              <w:rPr>
                <w:rFonts w:ascii="Times New Roman" w:hAnsi="Times New Roman"/>
                <w:sz w:val="24"/>
                <w:szCs w:val="24"/>
              </w:rPr>
              <w:t>Общие сведения о деятельности Контрольно-счетной палаты</w:t>
            </w:r>
            <w:r w:rsidR="000B63A7" w:rsidRPr="000B63A7">
              <w:rPr>
                <w:rFonts w:ascii="Times New Roman" w:hAnsi="Times New Roman"/>
                <w:sz w:val="24"/>
                <w:szCs w:val="24"/>
              </w:rPr>
              <w:t xml:space="preserve"> </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7438D0" w:rsidP="00FB041A">
            <w:pPr>
              <w:spacing w:after="0" w:line="240" w:lineRule="auto"/>
              <w:jc w:val="both"/>
              <w:rPr>
                <w:rFonts w:ascii="Times New Roman" w:hAnsi="Times New Roman"/>
                <w:sz w:val="24"/>
                <w:szCs w:val="24"/>
              </w:rPr>
            </w:pPr>
            <w:r w:rsidRPr="000D71FC">
              <w:rPr>
                <w:rFonts w:ascii="Times New Roman" w:hAnsi="Times New Roman"/>
                <w:sz w:val="24"/>
                <w:szCs w:val="24"/>
              </w:rPr>
              <w:t>3</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II</w:t>
            </w:r>
            <w:r w:rsidRPr="00FB041A">
              <w:rPr>
                <w:rFonts w:ascii="Times New Roman" w:hAnsi="Times New Roman"/>
                <w:sz w:val="24"/>
                <w:szCs w:val="24"/>
              </w:rPr>
              <w:t xml:space="preserve">. </w:t>
            </w:r>
            <w:r w:rsidRPr="00504CF7">
              <w:rPr>
                <w:rFonts w:ascii="Times New Roman" w:hAnsi="Times New Roman"/>
                <w:sz w:val="24"/>
                <w:szCs w:val="24"/>
              </w:rPr>
              <w:t>Основные итоги работы за 20</w:t>
            </w:r>
            <w:r w:rsidRPr="00FB041A">
              <w:rPr>
                <w:rFonts w:ascii="Times New Roman" w:hAnsi="Times New Roman"/>
                <w:sz w:val="24"/>
                <w:szCs w:val="24"/>
              </w:rPr>
              <w:t>2</w:t>
            </w:r>
            <w:r w:rsidR="00AF7C83">
              <w:rPr>
                <w:rFonts w:ascii="Times New Roman" w:hAnsi="Times New Roman"/>
                <w:sz w:val="24"/>
                <w:szCs w:val="24"/>
              </w:rPr>
              <w:t>1</w:t>
            </w:r>
            <w:r w:rsidRPr="00504CF7">
              <w:rPr>
                <w:rFonts w:ascii="Times New Roman" w:hAnsi="Times New Roman"/>
                <w:sz w:val="24"/>
                <w:szCs w:val="24"/>
              </w:rPr>
              <w:t xml:space="preserve"> год</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7438D0" w:rsidP="00FB041A">
            <w:pPr>
              <w:spacing w:after="0" w:line="240" w:lineRule="auto"/>
              <w:jc w:val="both"/>
              <w:rPr>
                <w:rFonts w:ascii="Times New Roman" w:hAnsi="Times New Roman"/>
                <w:sz w:val="24"/>
                <w:szCs w:val="24"/>
              </w:rPr>
            </w:pPr>
            <w:r w:rsidRPr="000D71FC">
              <w:rPr>
                <w:rFonts w:ascii="Times New Roman" w:hAnsi="Times New Roman"/>
                <w:sz w:val="24"/>
                <w:szCs w:val="24"/>
              </w:rPr>
              <w:t>3</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III</w:t>
            </w:r>
            <w:r w:rsidRPr="00FB041A">
              <w:rPr>
                <w:rFonts w:ascii="Times New Roman" w:hAnsi="Times New Roman"/>
                <w:sz w:val="24"/>
                <w:szCs w:val="24"/>
              </w:rPr>
              <w:t xml:space="preserve">. </w:t>
            </w:r>
            <w:r w:rsidRPr="00504CF7">
              <w:rPr>
                <w:rFonts w:ascii="Times New Roman" w:hAnsi="Times New Roman"/>
                <w:sz w:val="24"/>
                <w:szCs w:val="24"/>
              </w:rPr>
              <w:t>Итоги работы по основным направлениям деятельности палаты</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C6358A" w:rsidP="00FB041A">
            <w:pPr>
              <w:spacing w:after="0" w:line="240" w:lineRule="auto"/>
              <w:jc w:val="both"/>
              <w:rPr>
                <w:rFonts w:ascii="Times New Roman" w:hAnsi="Times New Roman"/>
                <w:sz w:val="24"/>
                <w:szCs w:val="24"/>
              </w:rPr>
            </w:pPr>
            <w:r w:rsidRPr="000D71FC">
              <w:rPr>
                <w:rFonts w:ascii="Times New Roman" w:hAnsi="Times New Roman"/>
                <w:sz w:val="24"/>
                <w:szCs w:val="24"/>
              </w:rPr>
              <w:t>6</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IV</w:t>
            </w:r>
            <w:r w:rsidRPr="00FB041A">
              <w:rPr>
                <w:rFonts w:ascii="Times New Roman" w:hAnsi="Times New Roman"/>
                <w:sz w:val="24"/>
                <w:szCs w:val="24"/>
              </w:rPr>
              <w:t xml:space="preserve">. </w:t>
            </w:r>
            <w:r w:rsidRPr="00504CF7">
              <w:rPr>
                <w:rFonts w:ascii="Times New Roman" w:hAnsi="Times New Roman"/>
                <w:sz w:val="24"/>
                <w:szCs w:val="24"/>
              </w:rPr>
              <w:t>Общая характеристика нарушений, выявленных в отчетом году</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C6358A" w:rsidP="000D71FC">
            <w:pPr>
              <w:spacing w:after="0" w:line="240" w:lineRule="auto"/>
              <w:jc w:val="both"/>
              <w:rPr>
                <w:rFonts w:ascii="Times New Roman" w:hAnsi="Times New Roman"/>
                <w:sz w:val="24"/>
                <w:szCs w:val="24"/>
              </w:rPr>
            </w:pPr>
            <w:r w:rsidRPr="000D71FC">
              <w:rPr>
                <w:rFonts w:ascii="Times New Roman" w:hAnsi="Times New Roman"/>
                <w:sz w:val="24"/>
                <w:szCs w:val="24"/>
              </w:rPr>
              <w:t>4</w:t>
            </w:r>
            <w:r w:rsidR="002666A5">
              <w:rPr>
                <w:rFonts w:ascii="Times New Roman" w:hAnsi="Times New Roman"/>
                <w:sz w:val="24"/>
                <w:szCs w:val="24"/>
              </w:rPr>
              <w:t>0</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V</w:t>
            </w:r>
            <w:r w:rsidRPr="00FB041A">
              <w:rPr>
                <w:rFonts w:ascii="Times New Roman" w:hAnsi="Times New Roman"/>
                <w:sz w:val="24"/>
                <w:szCs w:val="24"/>
              </w:rPr>
              <w:t xml:space="preserve">. </w:t>
            </w:r>
            <w:r w:rsidRPr="00504CF7">
              <w:rPr>
                <w:rFonts w:ascii="Times New Roman" w:hAnsi="Times New Roman"/>
                <w:sz w:val="24"/>
                <w:szCs w:val="24"/>
              </w:rPr>
              <w:t>Основные результаты проверок деятельности органов исполнительной власти и государственных органов</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FB041A" w:rsidP="00FB041A">
            <w:pPr>
              <w:spacing w:after="0" w:line="240" w:lineRule="auto"/>
              <w:jc w:val="both"/>
              <w:rPr>
                <w:rFonts w:ascii="Times New Roman" w:hAnsi="Times New Roman"/>
                <w:sz w:val="24"/>
                <w:szCs w:val="24"/>
              </w:rPr>
            </w:pPr>
          </w:p>
          <w:p w:rsidR="00C6358A"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47</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VI</w:t>
            </w:r>
            <w:r w:rsidRPr="00FB041A">
              <w:rPr>
                <w:rFonts w:ascii="Times New Roman" w:hAnsi="Times New Roman"/>
                <w:sz w:val="24"/>
                <w:szCs w:val="24"/>
              </w:rPr>
              <w:t xml:space="preserve">. </w:t>
            </w:r>
            <w:r w:rsidRPr="00504CF7">
              <w:rPr>
                <w:rFonts w:ascii="Times New Roman" w:hAnsi="Times New Roman"/>
                <w:sz w:val="24"/>
                <w:szCs w:val="24"/>
              </w:rPr>
              <w:t>Меры, принятые по итогам проведенных мероприятий</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52</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VII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общественностью и СМИ</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0D71FC" w:rsidP="000D71FC">
            <w:pPr>
              <w:spacing w:after="0" w:line="240" w:lineRule="auto"/>
              <w:jc w:val="both"/>
              <w:rPr>
                <w:rFonts w:ascii="Times New Roman" w:hAnsi="Times New Roman"/>
                <w:sz w:val="24"/>
                <w:szCs w:val="24"/>
              </w:rPr>
            </w:pPr>
            <w:r w:rsidRPr="000D71FC">
              <w:rPr>
                <w:rFonts w:ascii="Times New Roman" w:hAnsi="Times New Roman"/>
                <w:sz w:val="24"/>
                <w:szCs w:val="24"/>
              </w:rPr>
              <w:t>5</w:t>
            </w:r>
            <w:r w:rsidR="002666A5">
              <w:rPr>
                <w:rFonts w:ascii="Times New Roman" w:hAnsi="Times New Roman"/>
                <w:sz w:val="24"/>
                <w:szCs w:val="24"/>
              </w:rPr>
              <w:t>4</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VIII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контрольными и правоохранительными органами</w:t>
            </w:r>
            <w:r w:rsidR="001C64C6">
              <w:rPr>
                <w:rFonts w:ascii="Times New Roman" w:hAnsi="Times New Roman"/>
                <w:sz w:val="24"/>
                <w:szCs w:val="24"/>
              </w:rPr>
              <w:t>………….</w:t>
            </w:r>
          </w:p>
          <w:p w:rsidR="00FB041A" w:rsidRDefault="00FB041A" w:rsidP="00761C0A">
            <w:pPr>
              <w:spacing w:after="0" w:line="240" w:lineRule="auto"/>
              <w:rPr>
                <w:rFonts w:ascii="Times New Roman" w:hAnsi="Times New Roman"/>
                <w:sz w:val="24"/>
                <w:szCs w:val="24"/>
              </w:rPr>
            </w:pPr>
          </w:p>
        </w:tc>
        <w:tc>
          <w:tcPr>
            <w:tcW w:w="992" w:type="dxa"/>
          </w:tcPr>
          <w:p w:rsidR="00FB041A"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55</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IX</w:t>
            </w:r>
            <w:r w:rsidRPr="00FB041A">
              <w:rPr>
                <w:rFonts w:ascii="Times New Roman" w:hAnsi="Times New Roman"/>
                <w:sz w:val="24"/>
                <w:szCs w:val="24"/>
              </w:rPr>
              <w:t xml:space="preserve">. </w:t>
            </w:r>
            <w:r w:rsidRPr="00504CF7">
              <w:rPr>
                <w:rFonts w:ascii="Times New Roman" w:hAnsi="Times New Roman"/>
                <w:sz w:val="24"/>
                <w:szCs w:val="24"/>
              </w:rPr>
              <w:t>Обеспечение деятельности</w:t>
            </w:r>
            <w:r w:rsidR="000B63A7">
              <w:rPr>
                <w:rFonts w:ascii="Times New Roman" w:hAnsi="Times New Roman"/>
                <w:sz w:val="24"/>
                <w:szCs w:val="24"/>
                <w:lang w:val="en-US"/>
              </w:rPr>
              <w:t xml:space="preserve"> </w:t>
            </w:r>
            <w:r w:rsidR="001C64C6">
              <w:rPr>
                <w:rFonts w:ascii="Times New Roman" w:hAnsi="Times New Roman"/>
                <w:sz w:val="24"/>
                <w:szCs w:val="24"/>
              </w:rPr>
              <w:t>…………………………………………………………...</w:t>
            </w:r>
          </w:p>
          <w:p w:rsidR="00FB041A" w:rsidRPr="00504CF7" w:rsidRDefault="00FB041A" w:rsidP="00761C0A">
            <w:pPr>
              <w:spacing w:after="0" w:line="240" w:lineRule="auto"/>
              <w:rPr>
                <w:rFonts w:ascii="Times New Roman" w:hAnsi="Times New Roman"/>
                <w:sz w:val="24"/>
                <w:szCs w:val="24"/>
              </w:rPr>
            </w:pPr>
          </w:p>
        </w:tc>
        <w:tc>
          <w:tcPr>
            <w:tcW w:w="992" w:type="dxa"/>
          </w:tcPr>
          <w:p w:rsidR="00FB041A"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56</w:t>
            </w:r>
          </w:p>
        </w:tc>
      </w:tr>
      <w:tr w:rsidR="00DE230D" w:rsidTr="00761C0A">
        <w:tc>
          <w:tcPr>
            <w:tcW w:w="9039" w:type="dxa"/>
          </w:tcPr>
          <w:p w:rsidR="00DE230D" w:rsidRPr="00DE230D" w:rsidRDefault="00DE230D" w:rsidP="00761C0A">
            <w:pPr>
              <w:spacing w:after="0" w:line="240" w:lineRule="auto"/>
              <w:rPr>
                <w:rFonts w:ascii="Times New Roman" w:hAnsi="Times New Roman"/>
                <w:sz w:val="24"/>
                <w:szCs w:val="24"/>
              </w:rPr>
            </w:pPr>
            <w:r w:rsidRPr="00DE230D">
              <w:rPr>
                <w:rFonts w:ascii="Times New Roman" w:hAnsi="Times New Roman"/>
                <w:sz w:val="24"/>
                <w:szCs w:val="24"/>
                <w:lang w:val="en-US"/>
              </w:rPr>
              <w:t>IX</w:t>
            </w:r>
            <w:r w:rsidRPr="00DE230D">
              <w:rPr>
                <w:rFonts w:ascii="Times New Roman" w:hAnsi="Times New Roman"/>
                <w:sz w:val="24"/>
                <w:szCs w:val="24"/>
              </w:rPr>
              <w:t>.</w:t>
            </w:r>
            <w:r w:rsidRPr="00DE230D">
              <w:rPr>
                <w:rFonts w:ascii="Times New Roman" w:hAnsi="Times New Roman"/>
                <w:sz w:val="24"/>
                <w:szCs w:val="24"/>
                <w:lang w:val="en-US"/>
              </w:rPr>
              <w:t>I</w:t>
            </w:r>
            <w:r w:rsidRPr="00DE230D">
              <w:rPr>
                <w:rFonts w:ascii="Times New Roman" w:hAnsi="Times New Roman"/>
                <w:sz w:val="24"/>
                <w:szCs w:val="24"/>
              </w:rPr>
              <w:t xml:space="preserve"> Кадровое обеспечение</w:t>
            </w:r>
            <w:r w:rsidR="001C64C6">
              <w:rPr>
                <w:rFonts w:ascii="Times New Roman" w:hAnsi="Times New Roman"/>
                <w:sz w:val="24"/>
                <w:szCs w:val="24"/>
              </w:rPr>
              <w:t>……………………………………………………………….</w:t>
            </w:r>
          </w:p>
          <w:p w:rsidR="00DE230D" w:rsidRPr="00DE230D" w:rsidRDefault="00DE230D" w:rsidP="00761C0A">
            <w:pPr>
              <w:spacing w:after="0" w:line="240" w:lineRule="auto"/>
              <w:rPr>
                <w:rFonts w:ascii="Times New Roman" w:hAnsi="Times New Roman"/>
                <w:sz w:val="24"/>
                <w:szCs w:val="24"/>
              </w:rPr>
            </w:pPr>
          </w:p>
        </w:tc>
        <w:tc>
          <w:tcPr>
            <w:tcW w:w="992" w:type="dxa"/>
          </w:tcPr>
          <w:p w:rsidR="00DE230D"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56</w:t>
            </w:r>
          </w:p>
        </w:tc>
      </w:tr>
      <w:tr w:rsidR="00DE230D" w:rsidTr="00761C0A">
        <w:tc>
          <w:tcPr>
            <w:tcW w:w="9039" w:type="dxa"/>
          </w:tcPr>
          <w:p w:rsidR="00DE230D" w:rsidRPr="001C64C6" w:rsidRDefault="00DE230D" w:rsidP="00761C0A">
            <w:pPr>
              <w:spacing w:after="0" w:line="240" w:lineRule="auto"/>
              <w:rPr>
                <w:rFonts w:ascii="Times New Roman" w:hAnsi="Times New Roman"/>
                <w:sz w:val="24"/>
                <w:szCs w:val="24"/>
              </w:rPr>
            </w:pPr>
            <w:r w:rsidRPr="00DE230D">
              <w:rPr>
                <w:rFonts w:ascii="Times New Roman" w:hAnsi="Times New Roman"/>
                <w:sz w:val="24"/>
                <w:szCs w:val="24"/>
                <w:lang w:val="en-US"/>
              </w:rPr>
              <w:t>IX</w:t>
            </w:r>
            <w:r w:rsidRPr="00DE230D">
              <w:rPr>
                <w:rFonts w:ascii="Times New Roman" w:hAnsi="Times New Roman"/>
                <w:sz w:val="24"/>
                <w:szCs w:val="24"/>
              </w:rPr>
              <w:t>.</w:t>
            </w:r>
            <w:r w:rsidRPr="00DE230D">
              <w:rPr>
                <w:rFonts w:ascii="Times New Roman" w:hAnsi="Times New Roman"/>
                <w:sz w:val="24"/>
                <w:szCs w:val="24"/>
                <w:lang w:val="en-US"/>
              </w:rPr>
              <w:t>I</w:t>
            </w:r>
            <w:r w:rsidR="002666A5">
              <w:rPr>
                <w:rFonts w:ascii="Times New Roman" w:hAnsi="Times New Roman"/>
                <w:sz w:val="24"/>
                <w:szCs w:val="24"/>
                <w:lang w:val="en-US"/>
              </w:rPr>
              <w:t>I</w:t>
            </w:r>
            <w:r w:rsidRPr="001C64C6">
              <w:rPr>
                <w:rFonts w:ascii="Times New Roman" w:hAnsi="Times New Roman"/>
                <w:sz w:val="24"/>
                <w:szCs w:val="24"/>
              </w:rPr>
              <w:t xml:space="preserve"> </w:t>
            </w:r>
            <w:r w:rsidRPr="00DE230D">
              <w:rPr>
                <w:rFonts w:ascii="Times New Roman" w:hAnsi="Times New Roman"/>
                <w:sz w:val="24"/>
                <w:szCs w:val="24"/>
              </w:rPr>
              <w:t>Финансово-хозяйственная деятельность</w:t>
            </w:r>
            <w:r w:rsidR="001C64C6">
              <w:rPr>
                <w:rFonts w:ascii="Times New Roman" w:hAnsi="Times New Roman"/>
                <w:sz w:val="24"/>
                <w:szCs w:val="24"/>
              </w:rPr>
              <w:t>………………………………………</w:t>
            </w:r>
            <w:r w:rsidR="002666A5">
              <w:rPr>
                <w:rFonts w:ascii="Times New Roman" w:hAnsi="Times New Roman"/>
                <w:sz w:val="24"/>
                <w:szCs w:val="24"/>
              </w:rPr>
              <w:t>…..</w:t>
            </w:r>
          </w:p>
          <w:p w:rsidR="00DE230D" w:rsidRPr="001C64C6" w:rsidRDefault="00DE230D" w:rsidP="00761C0A">
            <w:pPr>
              <w:spacing w:after="0" w:line="240" w:lineRule="auto"/>
              <w:rPr>
                <w:rFonts w:ascii="Times New Roman" w:hAnsi="Times New Roman"/>
                <w:sz w:val="24"/>
                <w:szCs w:val="24"/>
              </w:rPr>
            </w:pPr>
          </w:p>
        </w:tc>
        <w:tc>
          <w:tcPr>
            <w:tcW w:w="992" w:type="dxa"/>
          </w:tcPr>
          <w:p w:rsidR="00DE230D"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57</w:t>
            </w:r>
          </w:p>
        </w:tc>
      </w:tr>
      <w:tr w:rsidR="00FB041A" w:rsidTr="00761C0A">
        <w:tc>
          <w:tcPr>
            <w:tcW w:w="9039" w:type="dxa"/>
          </w:tcPr>
          <w:p w:rsidR="00FB041A" w:rsidRDefault="00FB041A" w:rsidP="00761C0A">
            <w:pPr>
              <w:spacing w:after="0" w:line="240" w:lineRule="auto"/>
              <w:rPr>
                <w:rFonts w:ascii="Times New Roman" w:hAnsi="Times New Roman"/>
                <w:sz w:val="24"/>
                <w:szCs w:val="24"/>
              </w:rPr>
            </w:pPr>
            <w:r>
              <w:rPr>
                <w:rFonts w:ascii="Times New Roman" w:hAnsi="Times New Roman"/>
                <w:sz w:val="24"/>
                <w:szCs w:val="24"/>
                <w:lang w:val="en-US"/>
              </w:rPr>
              <w:t>X</w:t>
            </w:r>
            <w:r w:rsidRPr="00FB041A">
              <w:rPr>
                <w:rFonts w:ascii="Times New Roman" w:hAnsi="Times New Roman"/>
                <w:sz w:val="24"/>
                <w:szCs w:val="24"/>
              </w:rPr>
              <w:t xml:space="preserve">. </w:t>
            </w:r>
            <w:r w:rsidRPr="00504CF7">
              <w:rPr>
                <w:rFonts w:ascii="Times New Roman" w:hAnsi="Times New Roman"/>
                <w:sz w:val="24"/>
                <w:szCs w:val="24"/>
              </w:rPr>
              <w:t>Основные направления деятельности в 202</w:t>
            </w:r>
            <w:r w:rsidR="00AF7C83">
              <w:rPr>
                <w:rFonts w:ascii="Times New Roman" w:hAnsi="Times New Roman"/>
                <w:sz w:val="24"/>
                <w:szCs w:val="24"/>
              </w:rPr>
              <w:t>2</w:t>
            </w:r>
            <w:r w:rsidRPr="00504CF7">
              <w:rPr>
                <w:rFonts w:ascii="Times New Roman" w:hAnsi="Times New Roman"/>
                <w:sz w:val="24"/>
                <w:szCs w:val="24"/>
              </w:rPr>
              <w:t xml:space="preserve"> году</w:t>
            </w:r>
            <w:r w:rsidR="001C64C6">
              <w:rPr>
                <w:rFonts w:ascii="Times New Roman" w:hAnsi="Times New Roman"/>
                <w:sz w:val="24"/>
                <w:szCs w:val="24"/>
              </w:rPr>
              <w:t>…………………………………..</w:t>
            </w:r>
          </w:p>
          <w:p w:rsidR="00FB041A" w:rsidRPr="00504CF7" w:rsidRDefault="00FB041A" w:rsidP="00761C0A">
            <w:pPr>
              <w:spacing w:after="0" w:line="240" w:lineRule="auto"/>
              <w:rPr>
                <w:rFonts w:ascii="Times New Roman" w:hAnsi="Times New Roman"/>
                <w:sz w:val="24"/>
                <w:szCs w:val="24"/>
              </w:rPr>
            </w:pPr>
          </w:p>
        </w:tc>
        <w:tc>
          <w:tcPr>
            <w:tcW w:w="992" w:type="dxa"/>
          </w:tcPr>
          <w:p w:rsidR="00FB041A" w:rsidRPr="000D71FC" w:rsidRDefault="002666A5" w:rsidP="00FB041A">
            <w:pPr>
              <w:spacing w:after="0" w:line="240" w:lineRule="auto"/>
              <w:jc w:val="both"/>
              <w:rPr>
                <w:rFonts w:ascii="Times New Roman" w:hAnsi="Times New Roman"/>
                <w:sz w:val="24"/>
                <w:szCs w:val="24"/>
              </w:rPr>
            </w:pPr>
            <w:r>
              <w:rPr>
                <w:rFonts w:ascii="Times New Roman" w:hAnsi="Times New Roman"/>
                <w:sz w:val="24"/>
                <w:szCs w:val="24"/>
              </w:rPr>
              <w:t>57</w:t>
            </w:r>
          </w:p>
        </w:tc>
      </w:tr>
    </w:tbl>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761C0A" w:rsidRDefault="00761C0A" w:rsidP="00FB041A">
      <w:pPr>
        <w:spacing w:after="0" w:line="240" w:lineRule="auto"/>
        <w:jc w:val="both"/>
        <w:rPr>
          <w:rFonts w:ascii="Times New Roman" w:hAnsi="Times New Roman"/>
          <w:sz w:val="24"/>
          <w:szCs w:val="24"/>
        </w:rPr>
      </w:pPr>
    </w:p>
    <w:p w:rsidR="008A6579" w:rsidRDefault="008A6579" w:rsidP="00D7418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Настоящий отчет подготовлен в целях реализации ст. 8 Закона Томской области от 09.08.2011 </w:t>
      </w:r>
      <w:r w:rsidR="009D6D7F">
        <w:rPr>
          <w:rFonts w:ascii="Times New Roman" w:hAnsi="Times New Roman"/>
          <w:sz w:val="24"/>
          <w:szCs w:val="24"/>
        </w:rPr>
        <w:t>№1</w:t>
      </w:r>
      <w:r>
        <w:rPr>
          <w:rFonts w:ascii="Times New Roman" w:hAnsi="Times New Roman"/>
          <w:sz w:val="24"/>
          <w:szCs w:val="24"/>
        </w:rPr>
        <w:t>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202</w:t>
      </w:r>
      <w:r w:rsidR="00AF7C83">
        <w:rPr>
          <w:rFonts w:ascii="Times New Roman" w:hAnsi="Times New Roman"/>
          <w:sz w:val="24"/>
          <w:szCs w:val="24"/>
        </w:rPr>
        <w:t>1</w:t>
      </w:r>
      <w:r>
        <w:rPr>
          <w:rFonts w:ascii="Times New Roman" w:hAnsi="Times New Roman"/>
          <w:sz w:val="24"/>
          <w:szCs w:val="24"/>
        </w:rPr>
        <w:t xml:space="preserve"> году, о результатах проведенных экспертно-аналитических и контрольных мероприятий, вытекающие из них выводы, рекомендации и предложения.</w:t>
      </w:r>
    </w:p>
    <w:p w:rsidR="008A6579" w:rsidRDefault="008A6579" w:rsidP="00D7418F">
      <w:pPr>
        <w:spacing w:after="0" w:line="240" w:lineRule="auto"/>
        <w:jc w:val="both"/>
        <w:rPr>
          <w:rFonts w:ascii="Times New Roman" w:hAnsi="Times New Roman"/>
          <w:sz w:val="24"/>
          <w:szCs w:val="24"/>
        </w:rPr>
      </w:pPr>
    </w:p>
    <w:p w:rsidR="008A6579" w:rsidRDefault="008A6579" w:rsidP="00D7418F">
      <w:pPr>
        <w:pStyle w:val="a4"/>
        <w:numPr>
          <w:ilvl w:val="0"/>
          <w:numId w:val="1"/>
        </w:numPr>
        <w:spacing w:after="0" w:line="240" w:lineRule="auto"/>
        <w:ind w:hanging="1080"/>
        <w:jc w:val="both"/>
        <w:rPr>
          <w:rFonts w:ascii="Times New Roman" w:hAnsi="Times New Roman"/>
          <w:b/>
          <w:sz w:val="24"/>
          <w:szCs w:val="24"/>
        </w:rPr>
      </w:pPr>
      <w:r>
        <w:rPr>
          <w:rFonts w:ascii="Times New Roman" w:hAnsi="Times New Roman"/>
          <w:b/>
          <w:sz w:val="24"/>
          <w:szCs w:val="24"/>
        </w:rPr>
        <w:t>Общие сведения о деятельности Контрольно-счетной палаты</w:t>
      </w:r>
    </w:p>
    <w:p w:rsidR="008A6579" w:rsidRDefault="008A6579" w:rsidP="00D7418F">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В 202</w:t>
      </w:r>
      <w:r w:rsidR="00AF7C83">
        <w:rPr>
          <w:rFonts w:ascii="Times New Roman" w:hAnsi="Times New Roman"/>
          <w:sz w:val="24"/>
          <w:szCs w:val="24"/>
        </w:rPr>
        <w:t>1</w:t>
      </w:r>
      <w:r>
        <w:rPr>
          <w:rFonts w:ascii="Times New Roman" w:hAnsi="Times New Roman"/>
          <w:sz w:val="24"/>
          <w:szCs w:val="24"/>
        </w:rPr>
        <w:t xml:space="preserve">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202</w:t>
      </w:r>
      <w:r w:rsidR="00AF7C83">
        <w:rPr>
          <w:rFonts w:ascii="Times New Roman" w:hAnsi="Times New Roman"/>
          <w:sz w:val="24"/>
          <w:szCs w:val="24"/>
        </w:rPr>
        <w:t>1</w:t>
      </w:r>
      <w:r>
        <w:rPr>
          <w:rFonts w:ascii="Times New Roman" w:hAnsi="Times New Roman"/>
          <w:sz w:val="24"/>
          <w:szCs w:val="24"/>
        </w:rPr>
        <w:t xml:space="preserve"> год</w:t>
      </w:r>
      <w:r w:rsidR="00576C0C">
        <w:rPr>
          <w:rFonts w:ascii="Times New Roman" w:hAnsi="Times New Roman"/>
          <w:sz w:val="24"/>
          <w:szCs w:val="24"/>
        </w:rPr>
        <w:t xml:space="preserve">. План </w:t>
      </w:r>
      <w:r>
        <w:rPr>
          <w:rFonts w:ascii="Times New Roman" w:hAnsi="Times New Roman"/>
          <w:sz w:val="24"/>
          <w:szCs w:val="24"/>
        </w:rPr>
        <w:t>утвержден приказом председателя Контрольно-счетной палаты</w:t>
      </w:r>
      <w:r w:rsidR="00576C0C">
        <w:rPr>
          <w:rFonts w:ascii="Times New Roman" w:hAnsi="Times New Roman"/>
          <w:sz w:val="24"/>
          <w:szCs w:val="24"/>
        </w:rPr>
        <w:t xml:space="preserve"> и содержит мероприятия, направленные на</w:t>
      </w:r>
      <w:r>
        <w:rPr>
          <w:rFonts w:ascii="Times New Roman" w:hAnsi="Times New Roman"/>
          <w:sz w:val="24"/>
          <w:szCs w:val="24"/>
        </w:rPr>
        <w:t xml:space="preserve"> обеспеч</w:t>
      </w:r>
      <w:r w:rsidR="00576C0C">
        <w:rPr>
          <w:rFonts w:ascii="Times New Roman" w:hAnsi="Times New Roman"/>
          <w:sz w:val="24"/>
          <w:szCs w:val="24"/>
        </w:rPr>
        <w:t>ение</w:t>
      </w:r>
      <w:r>
        <w:rPr>
          <w:rFonts w:ascii="Times New Roman" w:hAnsi="Times New Roman"/>
          <w:sz w:val="24"/>
          <w:szCs w:val="24"/>
        </w:rPr>
        <w:t xml:space="preserve"> един</w:t>
      </w:r>
      <w:r w:rsidR="00576C0C">
        <w:rPr>
          <w:rFonts w:ascii="Times New Roman" w:hAnsi="Times New Roman"/>
          <w:sz w:val="24"/>
          <w:szCs w:val="24"/>
        </w:rPr>
        <w:t>ой</w:t>
      </w:r>
      <w:r>
        <w:rPr>
          <w:rFonts w:ascii="Times New Roman" w:hAnsi="Times New Roman"/>
          <w:sz w:val="24"/>
          <w:szCs w:val="24"/>
        </w:rPr>
        <w:t xml:space="preserve"> систем</w:t>
      </w:r>
      <w:r w:rsidR="00576C0C">
        <w:rPr>
          <w:rFonts w:ascii="Times New Roman" w:hAnsi="Times New Roman"/>
          <w:sz w:val="24"/>
          <w:szCs w:val="24"/>
        </w:rPr>
        <w:t>ы</w:t>
      </w:r>
      <w:r>
        <w:rPr>
          <w:rFonts w:ascii="Times New Roman" w:hAnsi="Times New Roman"/>
          <w:sz w:val="24"/>
          <w:szCs w:val="24"/>
        </w:rPr>
        <w:t xml:space="preserve">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8A6579" w:rsidRDefault="008A6579" w:rsidP="00D7418F">
      <w:pPr>
        <w:spacing w:after="0" w:line="240" w:lineRule="auto"/>
        <w:ind w:firstLine="567"/>
        <w:jc w:val="both"/>
        <w:rPr>
          <w:rFonts w:ascii="Times New Roman" w:hAnsi="Times New Roman"/>
          <w:sz w:val="24"/>
          <w:szCs w:val="24"/>
        </w:rPr>
      </w:pPr>
      <w:r>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 предложений правоохранительных органов и Администрации Томской области</w:t>
      </w:r>
      <w:r>
        <w:rPr>
          <w:rFonts w:ascii="Times New Roman" w:hAnsi="Times New Roman"/>
          <w:iCs/>
          <w:sz w:val="24"/>
          <w:szCs w:val="24"/>
        </w:rPr>
        <w:t>.</w:t>
      </w:r>
      <w:r>
        <w:rPr>
          <w:rFonts w:ascii="Times New Roman" w:hAnsi="Times New Roman"/>
          <w:sz w:val="24"/>
          <w:szCs w:val="24"/>
        </w:rPr>
        <w:t xml:space="preserve"> </w:t>
      </w:r>
    </w:p>
    <w:p w:rsidR="008A6579" w:rsidRDefault="008A6579" w:rsidP="00D7418F">
      <w:pPr>
        <w:spacing w:after="0" w:line="240" w:lineRule="auto"/>
        <w:ind w:firstLine="567"/>
        <w:jc w:val="both"/>
        <w:rPr>
          <w:rFonts w:ascii="Times New Roman" w:hAnsi="Times New Roman"/>
          <w:sz w:val="24"/>
          <w:szCs w:val="24"/>
        </w:rPr>
      </w:pPr>
      <w:r>
        <w:rPr>
          <w:rFonts w:ascii="Times New Roman" w:hAnsi="Times New Roman"/>
          <w:sz w:val="24"/>
          <w:szCs w:val="24"/>
        </w:rPr>
        <w:t>В течение года в план вн</w:t>
      </w:r>
      <w:r w:rsidR="00576C0C">
        <w:rPr>
          <w:rFonts w:ascii="Times New Roman" w:hAnsi="Times New Roman"/>
          <w:sz w:val="24"/>
          <w:szCs w:val="24"/>
        </w:rPr>
        <w:t>осились корректировки</w:t>
      </w:r>
      <w:r>
        <w:rPr>
          <w:rFonts w:ascii="Times New Roman" w:hAnsi="Times New Roman"/>
          <w:sz w:val="24"/>
          <w:szCs w:val="24"/>
        </w:rPr>
        <w:t xml:space="preserve">, связанные с организационно-штатными изменениями, а также необходимостью участия в параллельном со Счетной палатой РФ контрольным мероприятии. </w:t>
      </w:r>
      <w:r w:rsidR="00C602C2">
        <w:rPr>
          <w:rFonts w:ascii="Times New Roman" w:hAnsi="Times New Roman"/>
          <w:sz w:val="24"/>
          <w:szCs w:val="24"/>
        </w:rPr>
        <w:t>И</w:t>
      </w:r>
      <w:r>
        <w:rPr>
          <w:rFonts w:ascii="Times New Roman" w:hAnsi="Times New Roman"/>
          <w:sz w:val="24"/>
          <w:szCs w:val="24"/>
        </w:rPr>
        <w:t xml:space="preserve">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w:t>
      </w:r>
      <w:r w:rsidR="0048401C">
        <w:rPr>
          <w:rFonts w:ascii="Times New Roman" w:hAnsi="Times New Roman"/>
          <w:sz w:val="24"/>
          <w:szCs w:val="24"/>
        </w:rPr>
        <w:t>причин</w:t>
      </w:r>
      <w:r>
        <w:rPr>
          <w:rFonts w:ascii="Times New Roman" w:hAnsi="Times New Roman"/>
          <w:sz w:val="24"/>
          <w:szCs w:val="24"/>
        </w:rPr>
        <w:t xml:space="preserve"> и условий, способствовавших их совершению.</w:t>
      </w:r>
    </w:p>
    <w:p w:rsidR="008A6579" w:rsidRDefault="008A6579" w:rsidP="00D7418F">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в 202</w:t>
      </w:r>
      <w:r w:rsidR="00AF7C83">
        <w:rPr>
          <w:rFonts w:ascii="Times New Roman" w:hAnsi="Times New Roman"/>
          <w:sz w:val="24"/>
          <w:szCs w:val="24"/>
        </w:rPr>
        <w:t>1</w:t>
      </w:r>
      <w:r>
        <w:rPr>
          <w:rFonts w:ascii="Times New Roman" w:hAnsi="Times New Roman"/>
          <w:sz w:val="24"/>
          <w:szCs w:val="24"/>
        </w:rPr>
        <w:t xml:space="preserve"> году традиционно строилась на укреплении и развитии основополагающих принципов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w:t>
      </w:r>
      <w:r w:rsidR="00576C0C">
        <w:rPr>
          <w:rFonts w:ascii="Times New Roman" w:hAnsi="Times New Roman"/>
          <w:sz w:val="24"/>
          <w:szCs w:val="24"/>
        </w:rPr>
        <w:t>а и</w:t>
      </w:r>
      <w:r>
        <w:rPr>
          <w:rFonts w:ascii="Times New Roman" w:hAnsi="Times New Roman"/>
          <w:sz w:val="24"/>
          <w:szCs w:val="24"/>
        </w:rPr>
        <w:t xml:space="preserve">зучение нормативных актов в практике их применения позволяло выявлять </w:t>
      </w:r>
      <w:r w:rsidR="00C602C2">
        <w:rPr>
          <w:rFonts w:ascii="Times New Roman" w:hAnsi="Times New Roman"/>
          <w:sz w:val="24"/>
          <w:szCs w:val="24"/>
        </w:rPr>
        <w:t>в н</w:t>
      </w:r>
      <w:r>
        <w:rPr>
          <w:rFonts w:ascii="Times New Roman" w:hAnsi="Times New Roman"/>
          <w:sz w:val="24"/>
          <w:szCs w:val="24"/>
        </w:rPr>
        <w:t>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0B4D9C" w:rsidRDefault="000B4D9C" w:rsidP="00D7418F">
      <w:pPr>
        <w:spacing w:after="0" w:line="240" w:lineRule="auto"/>
      </w:pPr>
    </w:p>
    <w:p w:rsidR="000F64AC" w:rsidRPr="00DF2083" w:rsidRDefault="000F64AC" w:rsidP="00D7418F">
      <w:pPr>
        <w:spacing w:after="0" w:line="240" w:lineRule="auto"/>
        <w:rPr>
          <w:rFonts w:ascii="Times New Roman" w:hAnsi="Times New Roman"/>
          <w:b/>
          <w:sz w:val="24"/>
          <w:szCs w:val="24"/>
        </w:rPr>
      </w:pPr>
      <w:r w:rsidRPr="00DF2083">
        <w:rPr>
          <w:rFonts w:ascii="Times New Roman" w:hAnsi="Times New Roman"/>
          <w:b/>
          <w:sz w:val="24"/>
          <w:szCs w:val="24"/>
          <w:lang w:val="en-US"/>
        </w:rPr>
        <w:t>II</w:t>
      </w:r>
      <w:r w:rsidRPr="00DF2083">
        <w:rPr>
          <w:rFonts w:ascii="Times New Roman" w:hAnsi="Times New Roman"/>
          <w:b/>
          <w:sz w:val="24"/>
          <w:szCs w:val="24"/>
        </w:rPr>
        <w:t>. Основные итоги работы за 20</w:t>
      </w:r>
      <w:r w:rsidR="00C602C2">
        <w:rPr>
          <w:rFonts w:ascii="Times New Roman" w:hAnsi="Times New Roman"/>
          <w:b/>
          <w:sz w:val="24"/>
          <w:szCs w:val="24"/>
        </w:rPr>
        <w:t>2</w:t>
      </w:r>
      <w:r w:rsidR="00AF7C83">
        <w:rPr>
          <w:rFonts w:ascii="Times New Roman" w:hAnsi="Times New Roman"/>
          <w:b/>
          <w:sz w:val="24"/>
          <w:szCs w:val="24"/>
        </w:rPr>
        <w:t>1</w:t>
      </w:r>
      <w:r w:rsidRPr="00DF2083">
        <w:rPr>
          <w:rFonts w:ascii="Times New Roman" w:hAnsi="Times New Roman"/>
          <w:b/>
          <w:sz w:val="24"/>
          <w:szCs w:val="24"/>
        </w:rPr>
        <w:t xml:space="preserve"> год</w:t>
      </w:r>
    </w:p>
    <w:p w:rsidR="000F64AC" w:rsidRPr="00510356" w:rsidRDefault="000F64AC" w:rsidP="00D7418F">
      <w:pPr>
        <w:spacing w:after="0" w:line="240" w:lineRule="auto"/>
        <w:ind w:firstLine="567"/>
        <w:jc w:val="both"/>
        <w:rPr>
          <w:rFonts w:ascii="Times New Roman" w:hAnsi="Times New Roman"/>
          <w:sz w:val="24"/>
          <w:szCs w:val="24"/>
        </w:rPr>
      </w:pPr>
      <w:r w:rsidRPr="00510356">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202</w:t>
      </w:r>
      <w:r w:rsidR="00510356" w:rsidRPr="00510356">
        <w:rPr>
          <w:rFonts w:ascii="Times New Roman" w:hAnsi="Times New Roman"/>
          <w:sz w:val="24"/>
          <w:szCs w:val="24"/>
        </w:rPr>
        <w:t>1</w:t>
      </w:r>
      <w:r w:rsidRPr="00510356">
        <w:rPr>
          <w:rFonts w:ascii="Times New Roman" w:hAnsi="Times New Roman"/>
          <w:sz w:val="24"/>
          <w:szCs w:val="24"/>
        </w:rPr>
        <w:t xml:space="preserve"> году характеризуются следующими показателями.</w:t>
      </w:r>
    </w:p>
    <w:p w:rsidR="000F64AC" w:rsidRPr="002139B4" w:rsidRDefault="000F64AC" w:rsidP="00D7418F">
      <w:pPr>
        <w:spacing w:after="0" w:line="240" w:lineRule="auto"/>
        <w:ind w:firstLine="567"/>
        <w:jc w:val="both"/>
        <w:rPr>
          <w:rFonts w:ascii="Times New Roman" w:hAnsi="Times New Roman"/>
          <w:sz w:val="24"/>
          <w:szCs w:val="24"/>
        </w:rPr>
      </w:pPr>
      <w:r w:rsidRPr="002139B4">
        <w:rPr>
          <w:rFonts w:ascii="Times New Roman" w:hAnsi="Times New Roman"/>
          <w:spacing w:val="-2"/>
          <w:sz w:val="24"/>
          <w:szCs w:val="24"/>
        </w:rPr>
        <w:t xml:space="preserve">В соответствии с планом работы отчетного периода </w:t>
      </w:r>
      <w:r w:rsidRPr="002139B4">
        <w:rPr>
          <w:rFonts w:ascii="Times New Roman" w:hAnsi="Times New Roman"/>
          <w:sz w:val="24"/>
          <w:szCs w:val="24"/>
        </w:rPr>
        <w:t xml:space="preserve">Контрольно-счетной палатой </w:t>
      </w:r>
      <w:r w:rsidRPr="002139B4">
        <w:rPr>
          <w:rFonts w:ascii="Times New Roman" w:hAnsi="Times New Roman"/>
          <w:spacing w:val="-2"/>
          <w:sz w:val="24"/>
          <w:szCs w:val="24"/>
        </w:rPr>
        <w:t xml:space="preserve">проведено </w:t>
      </w:r>
      <w:r w:rsidR="00BA4A35" w:rsidRPr="008D0B5A">
        <w:rPr>
          <w:rFonts w:ascii="Times New Roman" w:hAnsi="Times New Roman"/>
          <w:b/>
          <w:spacing w:val="-2"/>
          <w:sz w:val="24"/>
          <w:szCs w:val="24"/>
        </w:rPr>
        <w:t>3</w:t>
      </w:r>
      <w:r w:rsidR="007A308F" w:rsidRPr="008D0B5A">
        <w:rPr>
          <w:rFonts w:ascii="Times New Roman" w:hAnsi="Times New Roman"/>
          <w:b/>
          <w:spacing w:val="-2"/>
          <w:sz w:val="24"/>
          <w:szCs w:val="24"/>
        </w:rPr>
        <w:t>1</w:t>
      </w:r>
      <w:r w:rsidRPr="002139B4">
        <w:rPr>
          <w:rFonts w:ascii="Times New Roman" w:hAnsi="Times New Roman"/>
          <w:b/>
          <w:spacing w:val="-2"/>
          <w:sz w:val="24"/>
          <w:szCs w:val="24"/>
        </w:rPr>
        <w:t xml:space="preserve"> </w:t>
      </w:r>
      <w:r w:rsidRPr="002139B4">
        <w:rPr>
          <w:rFonts w:ascii="Times New Roman" w:hAnsi="Times New Roman"/>
          <w:spacing w:val="-2"/>
          <w:sz w:val="24"/>
          <w:szCs w:val="24"/>
        </w:rPr>
        <w:t>мероприяти</w:t>
      </w:r>
      <w:r w:rsidR="008D0B5A">
        <w:rPr>
          <w:rFonts w:ascii="Times New Roman" w:hAnsi="Times New Roman"/>
          <w:spacing w:val="-2"/>
          <w:sz w:val="24"/>
          <w:szCs w:val="24"/>
        </w:rPr>
        <w:t>е</w:t>
      </w:r>
      <w:r w:rsidRPr="002139B4">
        <w:rPr>
          <w:rFonts w:ascii="Times New Roman" w:hAnsi="Times New Roman"/>
          <w:spacing w:val="-2"/>
          <w:sz w:val="24"/>
          <w:szCs w:val="24"/>
        </w:rPr>
        <w:t xml:space="preserve"> (в 20</w:t>
      </w:r>
      <w:r w:rsidR="00510356" w:rsidRPr="002139B4">
        <w:rPr>
          <w:rFonts w:ascii="Times New Roman" w:hAnsi="Times New Roman"/>
          <w:spacing w:val="-2"/>
          <w:sz w:val="24"/>
          <w:szCs w:val="24"/>
        </w:rPr>
        <w:t>20</w:t>
      </w:r>
      <w:r w:rsidRPr="002139B4">
        <w:rPr>
          <w:rFonts w:ascii="Times New Roman" w:hAnsi="Times New Roman"/>
          <w:spacing w:val="-2"/>
          <w:sz w:val="24"/>
          <w:szCs w:val="24"/>
        </w:rPr>
        <w:t xml:space="preserve"> году – </w:t>
      </w:r>
      <w:r w:rsidR="00510356" w:rsidRPr="002139B4">
        <w:rPr>
          <w:rFonts w:ascii="Times New Roman" w:hAnsi="Times New Roman"/>
          <w:spacing w:val="-2"/>
          <w:sz w:val="24"/>
          <w:szCs w:val="24"/>
        </w:rPr>
        <w:t>30</w:t>
      </w:r>
      <w:r w:rsidRPr="002139B4">
        <w:rPr>
          <w:rFonts w:ascii="Times New Roman" w:hAnsi="Times New Roman"/>
          <w:spacing w:val="-2"/>
          <w:sz w:val="24"/>
          <w:szCs w:val="24"/>
        </w:rPr>
        <w:t xml:space="preserve">), в том числе </w:t>
      </w:r>
      <w:r w:rsidRPr="002139B4">
        <w:rPr>
          <w:rFonts w:ascii="Times New Roman" w:hAnsi="Times New Roman"/>
          <w:b/>
          <w:spacing w:val="-2"/>
          <w:sz w:val="24"/>
          <w:szCs w:val="24"/>
        </w:rPr>
        <w:t>15</w:t>
      </w:r>
      <w:r w:rsidRPr="002139B4">
        <w:rPr>
          <w:rFonts w:ascii="Times New Roman" w:hAnsi="Times New Roman"/>
          <w:spacing w:val="-2"/>
          <w:sz w:val="24"/>
          <w:szCs w:val="24"/>
        </w:rPr>
        <w:t xml:space="preserve"> контрольных и </w:t>
      </w:r>
      <w:r w:rsidRPr="002139B4">
        <w:rPr>
          <w:rFonts w:ascii="Times New Roman" w:hAnsi="Times New Roman"/>
          <w:b/>
          <w:spacing w:val="-2"/>
          <w:sz w:val="24"/>
          <w:szCs w:val="24"/>
        </w:rPr>
        <w:t>1</w:t>
      </w:r>
      <w:r w:rsidR="007A308F" w:rsidRPr="007A308F">
        <w:rPr>
          <w:rFonts w:ascii="Times New Roman" w:hAnsi="Times New Roman"/>
          <w:b/>
          <w:spacing w:val="-2"/>
          <w:sz w:val="24"/>
          <w:szCs w:val="24"/>
        </w:rPr>
        <w:t>6</w:t>
      </w:r>
      <w:r w:rsidRPr="002139B4">
        <w:rPr>
          <w:rFonts w:ascii="Times New Roman" w:hAnsi="Times New Roman"/>
          <w:spacing w:val="-2"/>
          <w:sz w:val="24"/>
          <w:szCs w:val="24"/>
        </w:rPr>
        <w:t xml:space="preserve"> экспертно-аналитических мероприятия</w:t>
      </w:r>
      <w:r w:rsidRPr="002139B4">
        <w:rPr>
          <w:rFonts w:ascii="Times New Roman" w:hAnsi="Times New Roman"/>
          <w:sz w:val="24"/>
          <w:szCs w:val="24"/>
        </w:rPr>
        <w:t xml:space="preserve">, подготовлено </w:t>
      </w:r>
      <w:r w:rsidR="00581FEF" w:rsidRPr="002139B4">
        <w:rPr>
          <w:rFonts w:ascii="Times New Roman" w:hAnsi="Times New Roman"/>
          <w:b/>
          <w:sz w:val="24"/>
          <w:szCs w:val="24"/>
        </w:rPr>
        <w:t>3</w:t>
      </w:r>
      <w:r w:rsidR="002139B4" w:rsidRPr="002139B4">
        <w:rPr>
          <w:rFonts w:ascii="Times New Roman" w:hAnsi="Times New Roman"/>
          <w:b/>
          <w:sz w:val="24"/>
          <w:szCs w:val="24"/>
        </w:rPr>
        <w:t>9</w:t>
      </w:r>
      <w:r w:rsidRPr="002139B4">
        <w:rPr>
          <w:rFonts w:ascii="Times New Roman" w:hAnsi="Times New Roman"/>
          <w:b/>
          <w:sz w:val="24"/>
          <w:szCs w:val="24"/>
        </w:rPr>
        <w:t xml:space="preserve"> </w:t>
      </w:r>
      <w:r w:rsidRPr="002139B4">
        <w:rPr>
          <w:rFonts w:ascii="Times New Roman" w:hAnsi="Times New Roman"/>
          <w:sz w:val="24"/>
          <w:szCs w:val="24"/>
        </w:rPr>
        <w:t>экспертн</w:t>
      </w:r>
      <w:r w:rsidR="002139B4" w:rsidRPr="002139B4">
        <w:rPr>
          <w:rFonts w:ascii="Times New Roman" w:hAnsi="Times New Roman"/>
          <w:sz w:val="24"/>
          <w:szCs w:val="24"/>
        </w:rPr>
        <w:t>ых</w:t>
      </w:r>
      <w:r w:rsidRPr="002139B4">
        <w:rPr>
          <w:rFonts w:ascii="Times New Roman" w:hAnsi="Times New Roman"/>
          <w:sz w:val="24"/>
          <w:szCs w:val="24"/>
        </w:rPr>
        <w:t xml:space="preserve"> заключени</w:t>
      </w:r>
      <w:r w:rsidR="002139B4" w:rsidRPr="002139B4">
        <w:rPr>
          <w:rFonts w:ascii="Times New Roman" w:hAnsi="Times New Roman"/>
          <w:sz w:val="24"/>
          <w:szCs w:val="24"/>
        </w:rPr>
        <w:t>й</w:t>
      </w:r>
      <w:r w:rsidRPr="002139B4">
        <w:rPr>
          <w:rFonts w:ascii="Times New Roman" w:hAnsi="Times New Roman"/>
          <w:sz w:val="24"/>
          <w:szCs w:val="24"/>
        </w:rPr>
        <w:t xml:space="preserve"> на проекты нормативных правовых актов, поступивших от Законодательной Думы Томской области.</w:t>
      </w:r>
    </w:p>
    <w:p w:rsidR="000F64AC" w:rsidRPr="002139B4" w:rsidRDefault="000F64AC" w:rsidP="00D7418F">
      <w:pPr>
        <w:spacing w:after="0" w:line="240" w:lineRule="auto"/>
        <w:ind w:firstLine="567"/>
        <w:jc w:val="both"/>
        <w:rPr>
          <w:rFonts w:ascii="Times New Roman" w:hAnsi="Times New Roman"/>
          <w:sz w:val="24"/>
          <w:szCs w:val="24"/>
        </w:rPr>
      </w:pPr>
      <w:r w:rsidRPr="002139B4">
        <w:rPr>
          <w:rFonts w:ascii="Times New Roman" w:hAnsi="Times New Roman"/>
          <w:sz w:val="24"/>
          <w:szCs w:val="24"/>
        </w:rPr>
        <w:t>Отчеты и заключения о результатах контрольн</w:t>
      </w:r>
      <w:r w:rsidR="008D0B5A">
        <w:rPr>
          <w:rFonts w:ascii="Times New Roman" w:hAnsi="Times New Roman"/>
          <w:sz w:val="24"/>
          <w:szCs w:val="24"/>
        </w:rPr>
        <w:t>ых</w:t>
      </w:r>
      <w:r w:rsidRPr="002139B4">
        <w:rPr>
          <w:rFonts w:ascii="Times New Roman" w:hAnsi="Times New Roman"/>
          <w:sz w:val="24"/>
          <w:szCs w:val="24"/>
        </w:rPr>
        <w:t xml:space="preserve"> и экспертно-аналитическ</w:t>
      </w:r>
      <w:r w:rsidR="008D0B5A">
        <w:rPr>
          <w:rFonts w:ascii="Times New Roman" w:hAnsi="Times New Roman"/>
          <w:sz w:val="24"/>
          <w:szCs w:val="24"/>
        </w:rPr>
        <w:t>их</w:t>
      </w:r>
      <w:r w:rsidRPr="002139B4">
        <w:rPr>
          <w:rFonts w:ascii="Times New Roman" w:hAnsi="Times New Roman"/>
          <w:sz w:val="24"/>
          <w:szCs w:val="24"/>
        </w:rPr>
        <w:t xml:space="preserve"> мероприяти</w:t>
      </w:r>
      <w:r w:rsidR="008D0B5A">
        <w:rPr>
          <w:rFonts w:ascii="Times New Roman" w:hAnsi="Times New Roman"/>
          <w:sz w:val="24"/>
          <w:szCs w:val="24"/>
        </w:rPr>
        <w:t>й</w:t>
      </w:r>
      <w:r w:rsidRPr="002139B4">
        <w:rPr>
          <w:rFonts w:ascii="Times New Roman" w:hAnsi="Times New Roman"/>
          <w:sz w:val="24"/>
          <w:szCs w:val="24"/>
        </w:rPr>
        <w:t xml:space="preserve"> </w:t>
      </w:r>
      <w:r w:rsidR="00A82B5B" w:rsidRPr="002139B4">
        <w:rPr>
          <w:rFonts w:ascii="Times New Roman" w:hAnsi="Times New Roman"/>
          <w:sz w:val="24"/>
          <w:szCs w:val="24"/>
        </w:rPr>
        <w:t xml:space="preserve">для сведения и принятия соответствующих мер в </w:t>
      </w:r>
      <w:r w:rsidRPr="002139B4">
        <w:rPr>
          <w:rFonts w:ascii="Times New Roman" w:hAnsi="Times New Roman"/>
          <w:sz w:val="24"/>
          <w:szCs w:val="24"/>
        </w:rPr>
        <w:t>установленном порядке представлены в Законодательную Думу Томской области и Губернатору Томской области.</w:t>
      </w:r>
    </w:p>
    <w:p w:rsidR="000F64AC" w:rsidRPr="00C1432D"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sz w:val="24"/>
          <w:szCs w:val="24"/>
        </w:rPr>
        <w:t>За отчетный период мероприятиями был</w:t>
      </w:r>
      <w:r w:rsidR="00C602C2" w:rsidRPr="00BA4A35">
        <w:rPr>
          <w:rFonts w:ascii="Times New Roman" w:hAnsi="Times New Roman"/>
          <w:sz w:val="24"/>
          <w:szCs w:val="24"/>
        </w:rPr>
        <w:t>о</w:t>
      </w:r>
      <w:r w:rsidRPr="00BA4A35">
        <w:rPr>
          <w:rFonts w:ascii="Times New Roman" w:hAnsi="Times New Roman"/>
          <w:sz w:val="24"/>
          <w:szCs w:val="24"/>
        </w:rPr>
        <w:t xml:space="preserve"> охвачен</w:t>
      </w:r>
      <w:r w:rsidR="00C602C2" w:rsidRPr="00BA4A35">
        <w:rPr>
          <w:rFonts w:ascii="Times New Roman" w:hAnsi="Times New Roman"/>
          <w:sz w:val="24"/>
          <w:szCs w:val="24"/>
        </w:rPr>
        <w:t>о</w:t>
      </w:r>
      <w:r w:rsidRPr="00BA4A35">
        <w:rPr>
          <w:rFonts w:ascii="Times New Roman" w:hAnsi="Times New Roman"/>
          <w:sz w:val="24"/>
          <w:szCs w:val="24"/>
        </w:rPr>
        <w:t xml:space="preserve"> </w:t>
      </w:r>
      <w:r w:rsidR="00581FEF" w:rsidRPr="00BA4A35">
        <w:rPr>
          <w:rFonts w:ascii="Times New Roman" w:hAnsi="Times New Roman"/>
          <w:b/>
          <w:sz w:val="24"/>
          <w:szCs w:val="24"/>
        </w:rPr>
        <w:t>4</w:t>
      </w:r>
      <w:r w:rsidR="00BA4A35" w:rsidRPr="00BA4A35">
        <w:rPr>
          <w:rFonts w:ascii="Times New Roman" w:hAnsi="Times New Roman"/>
          <w:b/>
          <w:sz w:val="24"/>
          <w:szCs w:val="24"/>
        </w:rPr>
        <w:t>0</w:t>
      </w:r>
      <w:r w:rsidRPr="00BA4A35">
        <w:rPr>
          <w:rFonts w:ascii="Times New Roman" w:hAnsi="Times New Roman"/>
          <w:b/>
          <w:sz w:val="24"/>
          <w:szCs w:val="24"/>
        </w:rPr>
        <w:t xml:space="preserve"> объект</w:t>
      </w:r>
      <w:r w:rsidR="00BA4A35" w:rsidRPr="00BA4A35">
        <w:rPr>
          <w:rFonts w:ascii="Times New Roman" w:hAnsi="Times New Roman"/>
          <w:b/>
          <w:sz w:val="24"/>
          <w:szCs w:val="24"/>
        </w:rPr>
        <w:t>ов</w:t>
      </w:r>
      <w:r w:rsidRPr="00BA4A35">
        <w:rPr>
          <w:rFonts w:ascii="Times New Roman" w:hAnsi="Times New Roman"/>
          <w:sz w:val="24"/>
          <w:szCs w:val="24"/>
        </w:rPr>
        <w:t xml:space="preserve">, из них </w:t>
      </w:r>
      <w:r w:rsidR="00BA4A35" w:rsidRPr="00BA4A35">
        <w:rPr>
          <w:rFonts w:ascii="Times New Roman" w:hAnsi="Times New Roman"/>
          <w:sz w:val="24"/>
          <w:szCs w:val="24"/>
        </w:rPr>
        <w:t>30</w:t>
      </w:r>
      <w:r w:rsidRPr="00BA4A35">
        <w:rPr>
          <w:rFonts w:ascii="Times New Roman" w:hAnsi="Times New Roman"/>
          <w:sz w:val="24"/>
          <w:szCs w:val="24"/>
        </w:rPr>
        <w:t xml:space="preserve"> – органы исполнительной власти Томской области и местного самоуправления, </w:t>
      </w:r>
      <w:r w:rsidR="00BA4A35" w:rsidRPr="00BA4A35">
        <w:rPr>
          <w:rFonts w:ascii="Times New Roman" w:hAnsi="Times New Roman"/>
          <w:sz w:val="24"/>
          <w:szCs w:val="24"/>
        </w:rPr>
        <w:t>10</w:t>
      </w:r>
      <w:r w:rsidRPr="00BA4A35">
        <w:rPr>
          <w:rFonts w:ascii="Times New Roman" w:hAnsi="Times New Roman"/>
          <w:sz w:val="24"/>
          <w:szCs w:val="24"/>
        </w:rPr>
        <w:t xml:space="preserve"> – областные государственные учреждения и организации, муниципальные учреждения и иные хозяйствующие субъекты.</w:t>
      </w:r>
    </w:p>
    <w:p w:rsidR="00EC3A2C" w:rsidRDefault="00EC3A2C" w:rsidP="00D7418F">
      <w:pPr>
        <w:spacing w:after="0" w:line="240" w:lineRule="auto"/>
        <w:ind w:firstLine="567"/>
        <w:jc w:val="both"/>
        <w:rPr>
          <w:rFonts w:ascii="Times New Roman" w:hAnsi="Times New Roman"/>
          <w:b/>
          <w:sz w:val="24"/>
          <w:szCs w:val="24"/>
        </w:rPr>
      </w:pPr>
    </w:p>
    <w:p w:rsidR="000F64AC" w:rsidRPr="00BA4A35"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b/>
          <w:sz w:val="24"/>
          <w:szCs w:val="24"/>
        </w:rPr>
        <w:lastRenderedPageBreak/>
        <w:t xml:space="preserve">Объем проверенных средств составил </w:t>
      </w:r>
      <w:r w:rsidR="00BA4A35" w:rsidRPr="00BA4A35">
        <w:rPr>
          <w:rFonts w:ascii="Times New Roman" w:hAnsi="Times New Roman"/>
          <w:b/>
          <w:sz w:val="24"/>
          <w:szCs w:val="24"/>
        </w:rPr>
        <w:t>118 170,5</w:t>
      </w:r>
      <w:r w:rsidRPr="00BA4A35">
        <w:rPr>
          <w:rFonts w:ascii="Times New Roman" w:hAnsi="Times New Roman"/>
          <w:b/>
          <w:sz w:val="24"/>
          <w:szCs w:val="24"/>
        </w:rPr>
        <w:t xml:space="preserve"> млн.руб.</w:t>
      </w:r>
      <w:r w:rsidRPr="00BA4A35">
        <w:rPr>
          <w:rFonts w:ascii="Times New Roman" w:hAnsi="Times New Roman"/>
          <w:sz w:val="24"/>
          <w:szCs w:val="24"/>
        </w:rPr>
        <w:t>, в том числе:</w:t>
      </w:r>
    </w:p>
    <w:p w:rsidR="000F64AC" w:rsidRPr="00BA4A35" w:rsidRDefault="000F64AC" w:rsidP="00D7418F">
      <w:pPr>
        <w:pStyle w:val="a4"/>
        <w:numPr>
          <w:ilvl w:val="0"/>
          <w:numId w:val="2"/>
        </w:numPr>
        <w:spacing w:after="0" w:line="240" w:lineRule="auto"/>
        <w:ind w:left="0" w:firstLine="567"/>
        <w:jc w:val="both"/>
        <w:rPr>
          <w:rFonts w:ascii="Times New Roman" w:hAnsi="Times New Roman"/>
          <w:b/>
          <w:sz w:val="24"/>
          <w:szCs w:val="24"/>
        </w:rPr>
      </w:pPr>
      <w:r w:rsidRPr="00BA4A35">
        <w:rPr>
          <w:rFonts w:ascii="Times New Roman" w:hAnsi="Times New Roman"/>
          <w:sz w:val="24"/>
          <w:szCs w:val="24"/>
        </w:rPr>
        <w:t xml:space="preserve">областного бюджета – </w:t>
      </w:r>
      <w:r w:rsidR="00BA4A35" w:rsidRPr="00BA4A35">
        <w:rPr>
          <w:rFonts w:ascii="Times New Roman" w:hAnsi="Times New Roman"/>
          <w:b/>
          <w:sz w:val="24"/>
          <w:szCs w:val="24"/>
        </w:rPr>
        <w:t>53 817,4</w:t>
      </w:r>
      <w:r w:rsidRPr="00BA4A35">
        <w:rPr>
          <w:rFonts w:ascii="Times New Roman" w:hAnsi="Times New Roman"/>
          <w:b/>
          <w:sz w:val="24"/>
          <w:szCs w:val="24"/>
        </w:rPr>
        <w:t xml:space="preserve"> млн.руб.</w:t>
      </w:r>
      <w:r w:rsidRPr="00BA4A35">
        <w:rPr>
          <w:rFonts w:ascii="Times New Roman" w:hAnsi="Times New Roman"/>
          <w:sz w:val="24"/>
          <w:szCs w:val="24"/>
        </w:rPr>
        <w:t>;</w:t>
      </w:r>
    </w:p>
    <w:p w:rsidR="000F64AC" w:rsidRPr="00BA4A35" w:rsidRDefault="000F64AC" w:rsidP="00D7418F">
      <w:pPr>
        <w:pStyle w:val="a4"/>
        <w:numPr>
          <w:ilvl w:val="0"/>
          <w:numId w:val="2"/>
        </w:numPr>
        <w:spacing w:after="0" w:line="240" w:lineRule="auto"/>
        <w:ind w:left="0" w:firstLine="567"/>
        <w:jc w:val="both"/>
        <w:rPr>
          <w:rFonts w:ascii="Times New Roman" w:hAnsi="Times New Roman"/>
          <w:sz w:val="24"/>
          <w:szCs w:val="24"/>
        </w:rPr>
      </w:pPr>
      <w:r w:rsidRPr="00BA4A35">
        <w:rPr>
          <w:rFonts w:ascii="Times New Roman" w:hAnsi="Times New Roman"/>
          <w:sz w:val="24"/>
          <w:szCs w:val="24"/>
        </w:rPr>
        <w:t xml:space="preserve">федерального бюджета – </w:t>
      </w:r>
      <w:r w:rsidR="00BA4A35" w:rsidRPr="00BA4A35">
        <w:rPr>
          <w:rFonts w:ascii="Times New Roman" w:hAnsi="Times New Roman"/>
          <w:b/>
          <w:sz w:val="24"/>
          <w:szCs w:val="24"/>
        </w:rPr>
        <w:t>2 8</w:t>
      </w:r>
      <w:r w:rsidR="00BA4A35">
        <w:rPr>
          <w:rFonts w:ascii="Times New Roman" w:hAnsi="Times New Roman"/>
          <w:b/>
          <w:sz w:val="24"/>
          <w:szCs w:val="24"/>
        </w:rPr>
        <w:t>3</w:t>
      </w:r>
      <w:r w:rsidR="00BA4A35" w:rsidRPr="00BA4A35">
        <w:rPr>
          <w:rFonts w:ascii="Times New Roman" w:hAnsi="Times New Roman"/>
          <w:b/>
          <w:sz w:val="24"/>
          <w:szCs w:val="24"/>
        </w:rPr>
        <w:t>1,8</w:t>
      </w:r>
      <w:r w:rsidRPr="00BA4A35">
        <w:rPr>
          <w:rFonts w:ascii="Times New Roman" w:hAnsi="Times New Roman"/>
          <w:b/>
          <w:sz w:val="24"/>
          <w:szCs w:val="24"/>
        </w:rPr>
        <w:t xml:space="preserve"> млн.руб.</w:t>
      </w:r>
      <w:r w:rsidRPr="00BA4A35">
        <w:rPr>
          <w:rFonts w:ascii="Times New Roman" w:hAnsi="Times New Roman"/>
          <w:sz w:val="24"/>
          <w:szCs w:val="24"/>
        </w:rPr>
        <w:t>;</w:t>
      </w:r>
    </w:p>
    <w:p w:rsidR="000F64AC" w:rsidRPr="00BA4A35" w:rsidRDefault="000F64AC" w:rsidP="00D7418F">
      <w:pPr>
        <w:pStyle w:val="a4"/>
        <w:numPr>
          <w:ilvl w:val="0"/>
          <w:numId w:val="2"/>
        </w:numPr>
        <w:spacing w:after="0" w:line="240" w:lineRule="auto"/>
        <w:ind w:left="0" w:firstLine="567"/>
        <w:jc w:val="both"/>
        <w:rPr>
          <w:rFonts w:ascii="Times New Roman" w:hAnsi="Times New Roman"/>
          <w:sz w:val="24"/>
          <w:szCs w:val="24"/>
        </w:rPr>
      </w:pPr>
      <w:r w:rsidRPr="00BA4A35">
        <w:rPr>
          <w:rFonts w:ascii="Times New Roman" w:hAnsi="Times New Roman"/>
          <w:sz w:val="24"/>
          <w:szCs w:val="24"/>
        </w:rPr>
        <w:t xml:space="preserve">местных бюджетов – </w:t>
      </w:r>
      <w:r w:rsidR="00BA4A35" w:rsidRPr="00BA4A35">
        <w:rPr>
          <w:rFonts w:ascii="Times New Roman" w:hAnsi="Times New Roman"/>
          <w:b/>
          <w:sz w:val="24"/>
          <w:szCs w:val="24"/>
        </w:rPr>
        <w:t>9 076,2</w:t>
      </w:r>
      <w:r w:rsidRPr="00BA4A35">
        <w:rPr>
          <w:rFonts w:ascii="Times New Roman" w:hAnsi="Times New Roman"/>
          <w:b/>
          <w:sz w:val="24"/>
          <w:szCs w:val="24"/>
        </w:rPr>
        <w:t xml:space="preserve"> млн.руб.</w:t>
      </w:r>
      <w:r w:rsidRPr="00BA4A35">
        <w:rPr>
          <w:rFonts w:ascii="Times New Roman" w:hAnsi="Times New Roman"/>
          <w:sz w:val="24"/>
          <w:szCs w:val="24"/>
        </w:rPr>
        <w:t>;</w:t>
      </w:r>
    </w:p>
    <w:p w:rsidR="000F64AC" w:rsidRPr="00BA4A35" w:rsidRDefault="000F64AC" w:rsidP="00D7418F">
      <w:pPr>
        <w:pStyle w:val="a4"/>
        <w:numPr>
          <w:ilvl w:val="0"/>
          <w:numId w:val="2"/>
        </w:numPr>
        <w:spacing w:after="0" w:line="240" w:lineRule="auto"/>
        <w:ind w:left="0" w:firstLine="567"/>
        <w:jc w:val="both"/>
        <w:rPr>
          <w:rFonts w:ascii="Times New Roman" w:hAnsi="Times New Roman"/>
          <w:sz w:val="24"/>
          <w:szCs w:val="24"/>
        </w:rPr>
      </w:pPr>
      <w:r w:rsidRPr="00BA4A35">
        <w:rPr>
          <w:rFonts w:ascii="Times New Roman" w:hAnsi="Times New Roman"/>
          <w:sz w:val="24"/>
          <w:szCs w:val="24"/>
        </w:rPr>
        <w:t xml:space="preserve">внебюджетных средств – </w:t>
      </w:r>
      <w:r w:rsidR="00BA4A35" w:rsidRPr="00BA4A35">
        <w:rPr>
          <w:rFonts w:ascii="Times New Roman" w:hAnsi="Times New Roman"/>
          <w:b/>
          <w:sz w:val="24"/>
          <w:szCs w:val="24"/>
        </w:rPr>
        <w:t>52 445,1</w:t>
      </w:r>
      <w:r w:rsidRPr="00BA4A35">
        <w:rPr>
          <w:rFonts w:ascii="Times New Roman" w:hAnsi="Times New Roman"/>
          <w:b/>
          <w:sz w:val="24"/>
          <w:szCs w:val="24"/>
        </w:rPr>
        <w:t xml:space="preserve"> млн.руб.</w:t>
      </w:r>
    </w:p>
    <w:p w:rsidR="000F64AC" w:rsidRPr="00BA4A35"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sz w:val="24"/>
          <w:szCs w:val="24"/>
        </w:rPr>
        <w:t xml:space="preserve">В структуре общего объема проверенных средств доля средств областного бюджета составила </w:t>
      </w:r>
      <w:r w:rsidR="00124AAE">
        <w:rPr>
          <w:rFonts w:ascii="Times New Roman" w:hAnsi="Times New Roman"/>
          <w:sz w:val="24"/>
          <w:szCs w:val="24"/>
        </w:rPr>
        <w:t>46</w:t>
      </w:r>
      <w:r w:rsidRPr="00BA4A35">
        <w:rPr>
          <w:rFonts w:ascii="Times New Roman" w:hAnsi="Times New Roman"/>
          <w:sz w:val="24"/>
          <w:szCs w:val="24"/>
        </w:rPr>
        <w:t xml:space="preserve">%. </w:t>
      </w:r>
    </w:p>
    <w:p w:rsidR="000F64AC" w:rsidRPr="00BA4A35"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sz w:val="24"/>
          <w:szCs w:val="24"/>
        </w:rPr>
        <w:t>В ходе мероприятий было выявлено</w:t>
      </w:r>
      <w:r w:rsidR="00BA4A35" w:rsidRPr="00BA4A35">
        <w:rPr>
          <w:rFonts w:ascii="Times New Roman" w:hAnsi="Times New Roman"/>
          <w:sz w:val="24"/>
          <w:szCs w:val="24"/>
        </w:rPr>
        <w:t xml:space="preserve"> </w:t>
      </w:r>
      <w:r w:rsidR="00BA4A35" w:rsidRPr="00BA4A35">
        <w:rPr>
          <w:rFonts w:ascii="Times New Roman" w:hAnsi="Times New Roman"/>
          <w:b/>
          <w:sz w:val="24"/>
          <w:szCs w:val="24"/>
        </w:rPr>
        <w:t>828</w:t>
      </w:r>
      <w:r w:rsidR="00BA4A35" w:rsidRPr="00BA4A35">
        <w:rPr>
          <w:rFonts w:ascii="Times New Roman" w:hAnsi="Times New Roman"/>
          <w:sz w:val="24"/>
          <w:szCs w:val="24"/>
        </w:rPr>
        <w:t xml:space="preserve"> </w:t>
      </w:r>
      <w:r w:rsidRPr="00BA4A35">
        <w:rPr>
          <w:rFonts w:ascii="Times New Roman" w:hAnsi="Times New Roman"/>
          <w:sz w:val="24"/>
          <w:szCs w:val="24"/>
        </w:rPr>
        <w:t>нарушений и недостатков 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w:t>
      </w:r>
      <w:r w:rsidR="00BA4A35" w:rsidRPr="00BA4A35">
        <w:rPr>
          <w:rFonts w:ascii="Times New Roman" w:hAnsi="Times New Roman"/>
          <w:sz w:val="24"/>
          <w:szCs w:val="24"/>
        </w:rPr>
        <w:t xml:space="preserve"> (в 2020 году – 505)</w:t>
      </w:r>
      <w:r w:rsidRPr="00BA4A35">
        <w:rPr>
          <w:rFonts w:ascii="Times New Roman" w:hAnsi="Times New Roman"/>
          <w:sz w:val="24"/>
          <w:szCs w:val="24"/>
        </w:rPr>
        <w:t>, в том числе:</w:t>
      </w:r>
    </w:p>
    <w:p w:rsidR="000F64AC" w:rsidRPr="00BA4A35" w:rsidRDefault="000F64AC" w:rsidP="00D7418F">
      <w:pPr>
        <w:pStyle w:val="a4"/>
        <w:spacing w:after="0" w:line="240" w:lineRule="auto"/>
        <w:ind w:left="0" w:firstLine="567"/>
        <w:jc w:val="both"/>
        <w:rPr>
          <w:rFonts w:ascii="Times New Roman" w:hAnsi="Times New Roman"/>
          <w:sz w:val="24"/>
          <w:szCs w:val="24"/>
        </w:rPr>
      </w:pPr>
      <w:r w:rsidRPr="00BA4A35">
        <w:rPr>
          <w:rFonts w:ascii="Times New Roman" w:hAnsi="Times New Roman"/>
          <w:b/>
          <w:sz w:val="24"/>
          <w:szCs w:val="24"/>
        </w:rPr>
        <w:t xml:space="preserve">- </w:t>
      </w:r>
      <w:r w:rsidR="00BA4A35" w:rsidRPr="00BA4A35">
        <w:rPr>
          <w:rFonts w:ascii="Times New Roman" w:hAnsi="Times New Roman"/>
          <w:b/>
          <w:sz w:val="24"/>
          <w:szCs w:val="24"/>
        </w:rPr>
        <w:t>59</w:t>
      </w:r>
      <w:r w:rsidRPr="00BA4A35">
        <w:rPr>
          <w:rFonts w:ascii="Times New Roman" w:hAnsi="Times New Roman"/>
          <w:sz w:val="24"/>
          <w:szCs w:val="24"/>
        </w:rPr>
        <w:t xml:space="preserve"> нарушени</w:t>
      </w:r>
      <w:r w:rsidR="00C602C2" w:rsidRPr="00BA4A35">
        <w:rPr>
          <w:rFonts w:ascii="Times New Roman" w:hAnsi="Times New Roman"/>
          <w:sz w:val="24"/>
          <w:szCs w:val="24"/>
        </w:rPr>
        <w:t>й</w:t>
      </w:r>
      <w:r w:rsidRPr="00BA4A35">
        <w:rPr>
          <w:rFonts w:ascii="Times New Roman" w:hAnsi="Times New Roman"/>
          <w:sz w:val="24"/>
          <w:szCs w:val="24"/>
        </w:rPr>
        <w:t xml:space="preserve"> при формировании доходов и планировании расходов бюджетных средств;</w:t>
      </w:r>
    </w:p>
    <w:p w:rsidR="000F64AC" w:rsidRPr="00BA4A35"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b/>
          <w:sz w:val="24"/>
          <w:szCs w:val="24"/>
        </w:rPr>
        <w:t>-</w:t>
      </w:r>
      <w:r w:rsidRPr="00BA4A35">
        <w:rPr>
          <w:rFonts w:ascii="Times New Roman" w:hAnsi="Times New Roman"/>
          <w:sz w:val="24"/>
          <w:szCs w:val="24"/>
        </w:rPr>
        <w:t xml:space="preserve"> </w:t>
      </w:r>
      <w:r w:rsidR="00BA4A35" w:rsidRPr="00BA4A35">
        <w:rPr>
          <w:rFonts w:ascii="Times New Roman" w:hAnsi="Times New Roman"/>
          <w:b/>
          <w:sz w:val="24"/>
          <w:szCs w:val="24"/>
        </w:rPr>
        <w:t>4</w:t>
      </w:r>
      <w:r w:rsidRPr="00BA4A35">
        <w:rPr>
          <w:rFonts w:ascii="Times New Roman" w:hAnsi="Times New Roman"/>
          <w:sz w:val="24"/>
          <w:szCs w:val="24"/>
        </w:rPr>
        <w:t xml:space="preserve"> факт</w:t>
      </w:r>
      <w:r w:rsidR="00BA4A35" w:rsidRPr="00BA4A35">
        <w:rPr>
          <w:rFonts w:ascii="Times New Roman" w:hAnsi="Times New Roman"/>
          <w:sz w:val="24"/>
          <w:szCs w:val="24"/>
        </w:rPr>
        <w:t>а</w:t>
      </w:r>
      <w:r w:rsidRPr="00BA4A35">
        <w:rPr>
          <w:rFonts w:ascii="Times New Roman" w:hAnsi="Times New Roman"/>
          <w:sz w:val="24"/>
          <w:szCs w:val="24"/>
        </w:rPr>
        <w:t xml:space="preserve"> нецелевого и </w:t>
      </w:r>
      <w:r w:rsidR="00BA4A35" w:rsidRPr="00BA4A35">
        <w:rPr>
          <w:rFonts w:ascii="Times New Roman" w:hAnsi="Times New Roman"/>
          <w:b/>
          <w:sz w:val="24"/>
          <w:szCs w:val="24"/>
        </w:rPr>
        <w:t>12</w:t>
      </w:r>
      <w:r w:rsidR="00BA4A35" w:rsidRPr="00BA4A35">
        <w:rPr>
          <w:rFonts w:ascii="Times New Roman" w:hAnsi="Times New Roman"/>
          <w:sz w:val="24"/>
          <w:szCs w:val="24"/>
        </w:rPr>
        <w:t xml:space="preserve"> </w:t>
      </w:r>
      <w:r w:rsidRPr="00BA4A35">
        <w:rPr>
          <w:rFonts w:ascii="Times New Roman" w:hAnsi="Times New Roman"/>
          <w:sz w:val="24"/>
          <w:szCs w:val="24"/>
        </w:rPr>
        <w:t>фактов неправомерного использования бюджетных средств;</w:t>
      </w:r>
    </w:p>
    <w:p w:rsidR="000F64AC" w:rsidRPr="00BA4A35" w:rsidRDefault="000F64AC" w:rsidP="00D7418F">
      <w:pPr>
        <w:pStyle w:val="a4"/>
        <w:spacing w:after="0" w:line="240" w:lineRule="auto"/>
        <w:ind w:left="0" w:firstLine="567"/>
        <w:jc w:val="both"/>
        <w:rPr>
          <w:rFonts w:ascii="Times New Roman" w:hAnsi="Times New Roman"/>
          <w:sz w:val="24"/>
          <w:szCs w:val="24"/>
        </w:rPr>
      </w:pPr>
      <w:r w:rsidRPr="00BA4A35">
        <w:rPr>
          <w:rFonts w:ascii="Times New Roman" w:hAnsi="Times New Roman"/>
          <w:b/>
          <w:sz w:val="24"/>
          <w:szCs w:val="24"/>
        </w:rPr>
        <w:t>-</w:t>
      </w:r>
      <w:r w:rsidRPr="00BA4A35">
        <w:rPr>
          <w:rFonts w:ascii="Times New Roman" w:hAnsi="Times New Roman"/>
          <w:sz w:val="24"/>
          <w:szCs w:val="24"/>
        </w:rPr>
        <w:t xml:space="preserve"> в </w:t>
      </w:r>
      <w:r w:rsidR="00BA4A35" w:rsidRPr="00BA4A35">
        <w:rPr>
          <w:rFonts w:ascii="Times New Roman" w:hAnsi="Times New Roman"/>
          <w:b/>
          <w:sz w:val="24"/>
          <w:szCs w:val="24"/>
        </w:rPr>
        <w:t>48</w:t>
      </w:r>
      <w:r w:rsidRPr="00BA4A35">
        <w:rPr>
          <w:rFonts w:ascii="Times New Roman" w:hAnsi="Times New Roman"/>
          <w:sz w:val="24"/>
          <w:szCs w:val="24"/>
        </w:rPr>
        <w:t xml:space="preserve">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w:t>
      </w:r>
    </w:p>
    <w:p w:rsidR="000F64AC" w:rsidRPr="00BA4A35" w:rsidRDefault="000F64AC" w:rsidP="00D7418F">
      <w:pPr>
        <w:pStyle w:val="a4"/>
        <w:spacing w:after="0" w:line="240" w:lineRule="auto"/>
        <w:ind w:left="0" w:firstLine="567"/>
        <w:jc w:val="both"/>
        <w:rPr>
          <w:rFonts w:ascii="Times New Roman" w:hAnsi="Times New Roman"/>
          <w:sz w:val="24"/>
          <w:szCs w:val="24"/>
        </w:rPr>
      </w:pPr>
      <w:r w:rsidRPr="00BA4A35">
        <w:rPr>
          <w:rFonts w:ascii="Times New Roman" w:hAnsi="Times New Roman"/>
          <w:b/>
          <w:sz w:val="24"/>
          <w:szCs w:val="24"/>
        </w:rPr>
        <w:t xml:space="preserve">- </w:t>
      </w:r>
      <w:r w:rsidR="00BA4A35" w:rsidRPr="00BA4A35">
        <w:rPr>
          <w:rFonts w:ascii="Times New Roman" w:hAnsi="Times New Roman"/>
          <w:b/>
          <w:sz w:val="24"/>
          <w:szCs w:val="24"/>
        </w:rPr>
        <w:t>13</w:t>
      </w:r>
      <w:r w:rsidR="00C602C2" w:rsidRPr="00BA4A35">
        <w:rPr>
          <w:rFonts w:ascii="Times New Roman" w:hAnsi="Times New Roman"/>
          <w:sz w:val="24"/>
          <w:szCs w:val="24"/>
        </w:rPr>
        <w:t xml:space="preserve"> факт</w:t>
      </w:r>
      <w:r w:rsidR="00BA4A35" w:rsidRPr="00BA4A35">
        <w:rPr>
          <w:rFonts w:ascii="Times New Roman" w:hAnsi="Times New Roman"/>
          <w:sz w:val="24"/>
          <w:szCs w:val="24"/>
        </w:rPr>
        <w:t>ов</w:t>
      </w:r>
      <w:r w:rsidRPr="00BA4A35">
        <w:rPr>
          <w:rFonts w:ascii="Times New Roman" w:hAnsi="Times New Roman"/>
          <w:sz w:val="24"/>
          <w:szCs w:val="24"/>
        </w:rPr>
        <w:t xml:space="preserve">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w:t>
      </w:r>
    </w:p>
    <w:p w:rsidR="000F64AC" w:rsidRPr="00BA4A35" w:rsidRDefault="000F64AC" w:rsidP="00D7418F">
      <w:pPr>
        <w:pStyle w:val="a4"/>
        <w:spacing w:after="0" w:line="240" w:lineRule="auto"/>
        <w:ind w:left="0" w:firstLine="567"/>
        <w:jc w:val="both"/>
        <w:rPr>
          <w:rFonts w:ascii="Times New Roman" w:hAnsi="Times New Roman"/>
          <w:sz w:val="24"/>
          <w:szCs w:val="24"/>
        </w:rPr>
      </w:pPr>
      <w:r w:rsidRPr="00BA4A35">
        <w:rPr>
          <w:rFonts w:ascii="Times New Roman" w:hAnsi="Times New Roman"/>
          <w:b/>
          <w:sz w:val="24"/>
          <w:szCs w:val="24"/>
        </w:rPr>
        <w:t xml:space="preserve">- </w:t>
      </w:r>
      <w:r w:rsidR="00BA4A35" w:rsidRPr="00BA4A35">
        <w:rPr>
          <w:rFonts w:ascii="Times New Roman" w:hAnsi="Times New Roman"/>
          <w:b/>
          <w:sz w:val="24"/>
          <w:szCs w:val="24"/>
        </w:rPr>
        <w:t>212</w:t>
      </w:r>
      <w:r w:rsidRPr="00BA4A35">
        <w:rPr>
          <w:rFonts w:ascii="Times New Roman" w:hAnsi="Times New Roman"/>
          <w:sz w:val="24"/>
          <w:szCs w:val="24"/>
        </w:rPr>
        <w:t xml:space="preserve"> факт</w:t>
      </w:r>
      <w:r w:rsidR="00DC5765" w:rsidRPr="00BA4A35">
        <w:rPr>
          <w:rFonts w:ascii="Times New Roman" w:hAnsi="Times New Roman"/>
          <w:sz w:val="24"/>
          <w:szCs w:val="24"/>
        </w:rPr>
        <w:t>ов</w:t>
      </w:r>
      <w:r w:rsidRPr="00BA4A35">
        <w:rPr>
          <w:rFonts w:ascii="Times New Roman" w:hAnsi="Times New Roman"/>
          <w:sz w:val="24"/>
          <w:szCs w:val="24"/>
        </w:rPr>
        <w:t xml:space="preserve"> нарушений и недостатков по ведению бухгалтерского учета и составлению отчетности;</w:t>
      </w:r>
    </w:p>
    <w:p w:rsidR="000F64AC" w:rsidRPr="00BA4A35" w:rsidRDefault="000F64AC" w:rsidP="00D7418F">
      <w:pPr>
        <w:pStyle w:val="a4"/>
        <w:spacing w:after="0" w:line="240" w:lineRule="auto"/>
        <w:ind w:left="0" w:firstLine="567"/>
        <w:jc w:val="both"/>
        <w:rPr>
          <w:rFonts w:ascii="Times New Roman" w:hAnsi="Times New Roman"/>
          <w:sz w:val="24"/>
          <w:szCs w:val="24"/>
        </w:rPr>
      </w:pPr>
      <w:r w:rsidRPr="00BA4A35">
        <w:rPr>
          <w:rFonts w:ascii="Times New Roman" w:hAnsi="Times New Roman"/>
          <w:b/>
          <w:sz w:val="24"/>
          <w:szCs w:val="24"/>
        </w:rPr>
        <w:t>-</w:t>
      </w:r>
      <w:r w:rsidRPr="00BA4A35">
        <w:rPr>
          <w:rFonts w:ascii="Times New Roman" w:hAnsi="Times New Roman"/>
          <w:sz w:val="24"/>
          <w:szCs w:val="24"/>
        </w:rPr>
        <w:t xml:space="preserve"> </w:t>
      </w:r>
      <w:r w:rsidR="00BA4A35" w:rsidRPr="00BA4A35">
        <w:rPr>
          <w:rFonts w:ascii="Times New Roman" w:hAnsi="Times New Roman"/>
          <w:b/>
          <w:sz w:val="24"/>
          <w:szCs w:val="24"/>
        </w:rPr>
        <w:t>309</w:t>
      </w:r>
      <w:r w:rsidRPr="00BA4A35">
        <w:rPr>
          <w:rFonts w:ascii="Times New Roman" w:hAnsi="Times New Roman"/>
          <w:sz w:val="24"/>
          <w:szCs w:val="24"/>
        </w:rPr>
        <w:t xml:space="preserve"> факт</w:t>
      </w:r>
      <w:r w:rsidR="00DC5765" w:rsidRPr="00BA4A35">
        <w:rPr>
          <w:rFonts w:ascii="Times New Roman" w:hAnsi="Times New Roman"/>
          <w:sz w:val="24"/>
          <w:szCs w:val="24"/>
        </w:rPr>
        <w:t>ов</w:t>
      </w:r>
      <w:r w:rsidRPr="00BA4A35">
        <w:rPr>
          <w:rFonts w:ascii="Times New Roman" w:hAnsi="Times New Roman"/>
          <w:sz w:val="24"/>
          <w:szCs w:val="24"/>
        </w:rPr>
        <w:t xml:space="preserve"> нарушений и недостатков при разработке и исполнении нормативных правовых актов;</w:t>
      </w:r>
    </w:p>
    <w:p w:rsidR="00576C0C" w:rsidRDefault="000F64AC" w:rsidP="00D7418F">
      <w:pPr>
        <w:spacing w:after="0" w:line="240" w:lineRule="auto"/>
        <w:ind w:firstLine="567"/>
        <w:jc w:val="both"/>
        <w:rPr>
          <w:rFonts w:ascii="Times New Roman" w:hAnsi="Times New Roman"/>
          <w:sz w:val="24"/>
          <w:szCs w:val="24"/>
        </w:rPr>
      </w:pPr>
      <w:r w:rsidRPr="00BA4A35">
        <w:rPr>
          <w:rFonts w:ascii="Times New Roman" w:hAnsi="Times New Roman"/>
          <w:b/>
          <w:sz w:val="24"/>
          <w:szCs w:val="24"/>
        </w:rPr>
        <w:t xml:space="preserve">- </w:t>
      </w:r>
      <w:r w:rsidR="00BA4A35" w:rsidRPr="00BA4A35">
        <w:rPr>
          <w:rFonts w:ascii="Times New Roman" w:hAnsi="Times New Roman"/>
          <w:b/>
          <w:sz w:val="24"/>
          <w:szCs w:val="24"/>
        </w:rPr>
        <w:t>17</w:t>
      </w:r>
      <w:r w:rsidR="0074417B">
        <w:rPr>
          <w:rFonts w:ascii="Times New Roman" w:hAnsi="Times New Roman"/>
          <w:b/>
          <w:sz w:val="24"/>
          <w:szCs w:val="24"/>
        </w:rPr>
        <w:t>1</w:t>
      </w:r>
      <w:r w:rsidRPr="00BA4A35">
        <w:rPr>
          <w:rFonts w:ascii="Times New Roman" w:hAnsi="Times New Roman"/>
          <w:b/>
          <w:sz w:val="24"/>
          <w:szCs w:val="24"/>
        </w:rPr>
        <w:t xml:space="preserve"> </w:t>
      </w:r>
      <w:r w:rsidRPr="00BA4A35">
        <w:rPr>
          <w:rFonts w:ascii="Times New Roman" w:hAnsi="Times New Roman"/>
          <w:sz w:val="24"/>
          <w:szCs w:val="24"/>
        </w:rPr>
        <w:t>факт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w:t>
      </w:r>
      <w:r w:rsidR="0074417B">
        <w:rPr>
          <w:rFonts w:ascii="Times New Roman" w:hAnsi="Times New Roman"/>
          <w:sz w:val="24"/>
          <w:szCs w:val="24"/>
        </w:rPr>
        <w:t>р.).</w:t>
      </w:r>
    </w:p>
    <w:p w:rsidR="00DC5765" w:rsidRDefault="00DC5765" w:rsidP="00DC5765">
      <w:pPr>
        <w:spacing w:after="0" w:line="240" w:lineRule="auto"/>
        <w:ind w:firstLine="567"/>
        <w:jc w:val="right"/>
        <w:rPr>
          <w:rFonts w:ascii="Times New Roman" w:hAnsi="Times New Roman"/>
          <w:sz w:val="24"/>
          <w:szCs w:val="24"/>
        </w:rPr>
      </w:pP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r>
      <w:r w:rsidRPr="00BA4A35">
        <w:rPr>
          <w:rFonts w:ascii="Times New Roman" w:hAnsi="Times New Roman"/>
          <w:sz w:val="24"/>
          <w:szCs w:val="24"/>
        </w:rPr>
        <w:tab/>
        <w:t>Диаграмма 1</w:t>
      </w:r>
    </w:p>
    <w:p w:rsidR="00F53DE5" w:rsidRDefault="0074417B" w:rsidP="00DC5765">
      <w:pPr>
        <w:jc w:val="both"/>
        <w:rPr>
          <w:noProof/>
          <w:highlight w:val="yellow"/>
          <w:lang w:eastAsia="ru-RU"/>
        </w:rPr>
      </w:pPr>
      <w:r>
        <w:rPr>
          <w:noProof/>
          <w:lang w:eastAsia="ru-RU"/>
        </w:rPr>
        <w:drawing>
          <wp:inline distT="0" distB="0" distL="0" distR="0" wp14:anchorId="600AEB48" wp14:editId="18F69138">
            <wp:extent cx="6300470" cy="2679700"/>
            <wp:effectExtent l="0" t="0" r="5080" b="6350"/>
            <wp:docPr id="1" name="Диаграмма 1"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780B" w:rsidRPr="00AA2BD4" w:rsidRDefault="0080780B" w:rsidP="0080780B">
      <w:pPr>
        <w:spacing w:after="0" w:line="240" w:lineRule="auto"/>
        <w:ind w:firstLine="567"/>
        <w:jc w:val="both"/>
        <w:rPr>
          <w:rFonts w:ascii="Times New Roman" w:hAnsi="Times New Roman"/>
          <w:sz w:val="24"/>
          <w:szCs w:val="24"/>
        </w:rPr>
      </w:pPr>
      <w:r w:rsidRPr="00AA2BD4">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sidR="008D0B5A" w:rsidRPr="008D0B5A">
        <w:rPr>
          <w:rFonts w:ascii="Times New Roman" w:hAnsi="Times New Roman"/>
          <w:b/>
          <w:sz w:val="24"/>
          <w:szCs w:val="24"/>
        </w:rPr>
        <w:t>670</w:t>
      </w:r>
      <w:r w:rsidRPr="00AA2BD4">
        <w:rPr>
          <w:rFonts w:ascii="Times New Roman" w:hAnsi="Times New Roman"/>
          <w:b/>
          <w:sz w:val="24"/>
          <w:szCs w:val="24"/>
        </w:rPr>
        <w:t xml:space="preserve"> факт</w:t>
      </w:r>
      <w:r w:rsidR="008D0B5A">
        <w:rPr>
          <w:rFonts w:ascii="Times New Roman" w:hAnsi="Times New Roman"/>
          <w:b/>
          <w:sz w:val="24"/>
          <w:szCs w:val="24"/>
        </w:rPr>
        <w:t>ов</w:t>
      </w:r>
      <w:r w:rsidRPr="00AA2BD4">
        <w:rPr>
          <w:rFonts w:ascii="Times New Roman" w:hAnsi="Times New Roman"/>
          <w:b/>
          <w:sz w:val="24"/>
          <w:szCs w:val="24"/>
        </w:rPr>
        <w:t xml:space="preserve"> </w:t>
      </w:r>
      <w:r w:rsidRPr="00AA2BD4">
        <w:rPr>
          <w:rFonts w:ascii="Times New Roman" w:hAnsi="Times New Roman"/>
          <w:sz w:val="24"/>
          <w:szCs w:val="24"/>
        </w:rPr>
        <w:t xml:space="preserve">недостатков и нарушений действующего законодательства. В деятельности субъектов, не являющихся участниками бюджетного процесса, таких фактов </w:t>
      </w:r>
      <w:r w:rsidR="008D0B5A" w:rsidRPr="008D0B5A">
        <w:rPr>
          <w:rFonts w:ascii="Times New Roman" w:hAnsi="Times New Roman"/>
          <w:b/>
          <w:sz w:val="24"/>
          <w:szCs w:val="24"/>
        </w:rPr>
        <w:t>158.</w:t>
      </w:r>
    </w:p>
    <w:p w:rsidR="0080780B" w:rsidRDefault="0080780B" w:rsidP="0080780B">
      <w:pPr>
        <w:spacing w:after="0" w:line="240" w:lineRule="auto"/>
        <w:ind w:firstLine="567"/>
        <w:jc w:val="both"/>
        <w:rPr>
          <w:rFonts w:ascii="Times New Roman" w:hAnsi="Times New Roman"/>
          <w:sz w:val="24"/>
          <w:szCs w:val="24"/>
        </w:rPr>
      </w:pPr>
    </w:p>
    <w:p w:rsidR="002D6720" w:rsidRPr="00FF5E79" w:rsidRDefault="002D6720" w:rsidP="0080780B">
      <w:pPr>
        <w:spacing w:after="0" w:line="240" w:lineRule="auto"/>
        <w:ind w:firstLine="567"/>
        <w:jc w:val="both"/>
        <w:rPr>
          <w:rFonts w:ascii="Times New Roman" w:hAnsi="Times New Roman"/>
          <w:sz w:val="24"/>
          <w:szCs w:val="24"/>
        </w:rPr>
      </w:pPr>
    </w:p>
    <w:p w:rsidR="0080780B" w:rsidRPr="00FF5E79" w:rsidRDefault="0080780B" w:rsidP="0080780B">
      <w:pPr>
        <w:spacing w:after="0" w:line="240" w:lineRule="auto"/>
        <w:ind w:firstLine="567"/>
        <w:jc w:val="both"/>
        <w:rPr>
          <w:rFonts w:ascii="Times New Roman" w:hAnsi="Times New Roman"/>
          <w:sz w:val="24"/>
          <w:szCs w:val="24"/>
        </w:rPr>
      </w:pPr>
      <w:r w:rsidRPr="00FF5E79">
        <w:rPr>
          <w:rFonts w:ascii="Times New Roman" w:hAnsi="Times New Roman"/>
          <w:b/>
          <w:sz w:val="24"/>
          <w:szCs w:val="24"/>
        </w:rPr>
        <w:lastRenderedPageBreak/>
        <w:t xml:space="preserve">Объем выявленных нарушений в финансовом выражении составил </w:t>
      </w:r>
      <w:r w:rsidR="00FF5E79" w:rsidRPr="00FF5E79">
        <w:rPr>
          <w:rFonts w:ascii="Times New Roman" w:hAnsi="Times New Roman"/>
          <w:b/>
          <w:sz w:val="24"/>
          <w:szCs w:val="24"/>
        </w:rPr>
        <w:t>191</w:t>
      </w:r>
      <w:r w:rsidR="00D7615D">
        <w:rPr>
          <w:rFonts w:ascii="Times New Roman" w:hAnsi="Times New Roman"/>
          <w:b/>
          <w:sz w:val="24"/>
          <w:szCs w:val="24"/>
        </w:rPr>
        <w:t>64</w:t>
      </w:r>
      <w:r w:rsidR="00FF5E79" w:rsidRPr="00FF5E79">
        <w:rPr>
          <w:rFonts w:ascii="Times New Roman" w:hAnsi="Times New Roman"/>
          <w:b/>
          <w:sz w:val="24"/>
          <w:szCs w:val="24"/>
        </w:rPr>
        <w:t>,</w:t>
      </w:r>
      <w:r w:rsidR="00D7615D">
        <w:rPr>
          <w:rFonts w:ascii="Times New Roman" w:hAnsi="Times New Roman"/>
          <w:b/>
          <w:sz w:val="24"/>
          <w:szCs w:val="24"/>
        </w:rPr>
        <w:t>6</w:t>
      </w:r>
      <w:r w:rsidRPr="00FF5E79">
        <w:rPr>
          <w:rFonts w:ascii="Times New Roman" w:hAnsi="Times New Roman"/>
          <w:b/>
          <w:sz w:val="24"/>
          <w:szCs w:val="24"/>
        </w:rPr>
        <w:t xml:space="preserve"> млн.руб.</w:t>
      </w:r>
      <w:r w:rsidRPr="00FF5E79">
        <w:rPr>
          <w:rFonts w:ascii="Times New Roman" w:hAnsi="Times New Roman"/>
          <w:sz w:val="24"/>
          <w:szCs w:val="24"/>
        </w:rPr>
        <w:t>, в том числе:</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00FF5E79" w:rsidRPr="00FF5E79">
        <w:rPr>
          <w:rFonts w:ascii="Times New Roman" w:hAnsi="Times New Roman"/>
          <w:b/>
          <w:sz w:val="24"/>
          <w:szCs w:val="24"/>
        </w:rPr>
        <w:t>443,5</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нецелевое и неправомерное использование бюджетных средств – </w:t>
      </w:r>
      <w:r w:rsidR="00FF5E79" w:rsidRPr="00FF5E79">
        <w:rPr>
          <w:rFonts w:ascii="Times New Roman" w:hAnsi="Times New Roman"/>
          <w:b/>
          <w:sz w:val="24"/>
          <w:szCs w:val="24"/>
        </w:rPr>
        <w:t>6,2</w:t>
      </w:r>
      <w:r w:rsidRPr="00FF5E79">
        <w:rPr>
          <w:rFonts w:ascii="Times New Roman" w:hAnsi="Times New Roman"/>
          <w:b/>
          <w:sz w:val="24"/>
          <w:szCs w:val="24"/>
        </w:rPr>
        <w:t xml:space="preserve"> 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неэффективное использование бюджетных средств – </w:t>
      </w:r>
      <w:r w:rsidR="00FF5E79" w:rsidRPr="00FF5E79">
        <w:rPr>
          <w:rFonts w:ascii="Times New Roman" w:hAnsi="Times New Roman"/>
          <w:b/>
          <w:sz w:val="24"/>
          <w:szCs w:val="24"/>
        </w:rPr>
        <w:t>610,4</w:t>
      </w:r>
      <w:r w:rsidRPr="00FF5E79">
        <w:rPr>
          <w:rFonts w:ascii="Times New Roman" w:hAnsi="Times New Roman"/>
          <w:b/>
          <w:sz w:val="24"/>
          <w:szCs w:val="24"/>
        </w:rPr>
        <w:t xml:space="preserve"> 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00FF5E79" w:rsidRPr="00FF5E79">
        <w:rPr>
          <w:rFonts w:ascii="Times New Roman" w:hAnsi="Times New Roman"/>
          <w:b/>
          <w:sz w:val="24"/>
          <w:szCs w:val="24"/>
        </w:rPr>
        <w:t>1</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при ведении бухгалтерского учета и составлении отчетности – </w:t>
      </w:r>
      <w:r w:rsidR="00FF5E79" w:rsidRPr="00FF5E79">
        <w:rPr>
          <w:rFonts w:ascii="Times New Roman" w:hAnsi="Times New Roman"/>
          <w:b/>
          <w:sz w:val="24"/>
          <w:szCs w:val="24"/>
        </w:rPr>
        <w:t>3 95</w:t>
      </w:r>
      <w:r w:rsidR="000B173A" w:rsidRPr="000B173A">
        <w:rPr>
          <w:rFonts w:ascii="Times New Roman" w:hAnsi="Times New Roman"/>
          <w:b/>
          <w:sz w:val="24"/>
          <w:szCs w:val="24"/>
        </w:rPr>
        <w:t>7</w:t>
      </w:r>
      <w:r w:rsidR="00FF5E79" w:rsidRPr="00FF5E79">
        <w:rPr>
          <w:rFonts w:ascii="Times New Roman" w:hAnsi="Times New Roman"/>
          <w:b/>
          <w:sz w:val="24"/>
          <w:szCs w:val="24"/>
        </w:rPr>
        <w:t>,</w:t>
      </w:r>
      <w:r w:rsidR="000B173A" w:rsidRPr="000B173A">
        <w:rPr>
          <w:rFonts w:ascii="Times New Roman" w:hAnsi="Times New Roman"/>
          <w:b/>
          <w:sz w:val="24"/>
          <w:szCs w:val="24"/>
        </w:rPr>
        <w:t>9</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sz w:val="24"/>
          <w:szCs w:val="24"/>
        </w:rPr>
      </w:pPr>
      <w:r w:rsidRPr="00FF5E79">
        <w:rPr>
          <w:rFonts w:ascii="Times New Roman" w:hAnsi="Times New Roman"/>
          <w:sz w:val="24"/>
          <w:szCs w:val="24"/>
        </w:rPr>
        <w:t xml:space="preserve">- нарушения при разработке и исполнении нормативных правовых актов – </w:t>
      </w:r>
      <w:r w:rsidR="00FF5E79" w:rsidRPr="00FF5E79">
        <w:rPr>
          <w:rFonts w:ascii="Times New Roman" w:hAnsi="Times New Roman"/>
          <w:b/>
          <w:sz w:val="24"/>
          <w:szCs w:val="24"/>
        </w:rPr>
        <w:t>2 807,7</w:t>
      </w:r>
      <w:r w:rsidRPr="00FF5E79">
        <w:rPr>
          <w:rFonts w:ascii="Times New Roman" w:hAnsi="Times New Roman"/>
          <w:sz w:val="24"/>
          <w:szCs w:val="24"/>
        </w:rPr>
        <w:t xml:space="preserve"> </w:t>
      </w:r>
      <w:r w:rsidRPr="00FF5E79">
        <w:rPr>
          <w:rFonts w:ascii="Times New Roman" w:hAnsi="Times New Roman"/>
          <w:b/>
          <w:sz w:val="24"/>
          <w:szCs w:val="24"/>
        </w:rPr>
        <w:t>млн.руб.</w:t>
      </w:r>
      <w:r w:rsidRPr="00FF5E79">
        <w:rPr>
          <w:rFonts w:ascii="Times New Roman" w:hAnsi="Times New Roman"/>
          <w:sz w:val="24"/>
          <w:szCs w:val="24"/>
        </w:rPr>
        <w:t>;</w:t>
      </w:r>
    </w:p>
    <w:p w:rsidR="0080780B" w:rsidRPr="00FF5E79" w:rsidRDefault="0080780B" w:rsidP="0080780B">
      <w:pPr>
        <w:pStyle w:val="a4"/>
        <w:spacing w:after="0" w:line="240" w:lineRule="auto"/>
        <w:ind w:left="0" w:firstLine="284"/>
        <w:jc w:val="both"/>
        <w:rPr>
          <w:rFonts w:ascii="Times New Roman" w:hAnsi="Times New Roman"/>
          <w:b/>
          <w:sz w:val="24"/>
          <w:szCs w:val="24"/>
        </w:rPr>
      </w:pPr>
      <w:r w:rsidRPr="00FF5E79">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00FF5E79" w:rsidRPr="00FF5E79">
        <w:rPr>
          <w:rFonts w:ascii="Times New Roman" w:hAnsi="Times New Roman"/>
          <w:b/>
          <w:sz w:val="24"/>
          <w:szCs w:val="24"/>
        </w:rPr>
        <w:t>11 337,</w:t>
      </w:r>
      <w:r w:rsidR="0074417B">
        <w:rPr>
          <w:rFonts w:ascii="Times New Roman" w:hAnsi="Times New Roman"/>
          <w:b/>
          <w:sz w:val="24"/>
          <w:szCs w:val="24"/>
        </w:rPr>
        <w:t>9</w:t>
      </w:r>
      <w:r w:rsidRPr="00FF5E79">
        <w:rPr>
          <w:rFonts w:ascii="Times New Roman" w:hAnsi="Times New Roman"/>
          <w:sz w:val="24"/>
          <w:szCs w:val="24"/>
        </w:rPr>
        <w:t xml:space="preserve"> </w:t>
      </w:r>
      <w:r w:rsidRPr="00FF5E79">
        <w:rPr>
          <w:rFonts w:ascii="Times New Roman" w:hAnsi="Times New Roman"/>
          <w:b/>
          <w:sz w:val="24"/>
          <w:szCs w:val="24"/>
        </w:rPr>
        <w:t>млн.руб.</w:t>
      </w:r>
    </w:p>
    <w:p w:rsidR="0080780B" w:rsidRPr="00FF5E79" w:rsidRDefault="0080780B" w:rsidP="0080780B">
      <w:pPr>
        <w:pStyle w:val="a4"/>
        <w:spacing w:after="0" w:line="240" w:lineRule="auto"/>
        <w:ind w:left="0" w:firstLine="284"/>
        <w:jc w:val="both"/>
        <w:rPr>
          <w:rFonts w:ascii="Times New Roman" w:hAnsi="Times New Roman"/>
          <w:sz w:val="24"/>
          <w:szCs w:val="24"/>
        </w:rPr>
      </w:pPr>
    </w:p>
    <w:p w:rsidR="0080780B" w:rsidRDefault="0080780B" w:rsidP="0080780B">
      <w:pPr>
        <w:spacing w:after="0" w:line="240" w:lineRule="auto"/>
        <w:ind w:firstLine="567"/>
        <w:jc w:val="right"/>
        <w:rPr>
          <w:rFonts w:ascii="Times New Roman" w:hAnsi="Times New Roman"/>
          <w:sz w:val="24"/>
          <w:szCs w:val="24"/>
        </w:rPr>
      </w:pPr>
      <w:r w:rsidRPr="00FF5E79">
        <w:rPr>
          <w:rFonts w:ascii="Times New Roman" w:hAnsi="Times New Roman"/>
          <w:sz w:val="24"/>
          <w:szCs w:val="24"/>
        </w:rPr>
        <w:t>Диаграмма 2</w:t>
      </w:r>
    </w:p>
    <w:p w:rsidR="000B173A" w:rsidRDefault="0074417B" w:rsidP="000B173A">
      <w:pPr>
        <w:spacing w:after="0" w:line="240" w:lineRule="auto"/>
        <w:jc w:val="right"/>
        <w:rPr>
          <w:rFonts w:ascii="Times New Roman" w:hAnsi="Times New Roman"/>
          <w:sz w:val="24"/>
          <w:szCs w:val="24"/>
        </w:rPr>
      </w:pPr>
      <w:r>
        <w:rPr>
          <w:noProof/>
          <w:lang w:eastAsia="ru-RU"/>
        </w:rPr>
        <w:drawing>
          <wp:inline distT="0" distB="0" distL="0" distR="0" wp14:anchorId="636A6ED8" wp14:editId="7F33D17B">
            <wp:extent cx="6300470" cy="2858135"/>
            <wp:effectExtent l="57150" t="57150" r="43180" b="565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1A4E" w:rsidRPr="00056AB5" w:rsidRDefault="00A11A4E" w:rsidP="00D7418F">
      <w:pPr>
        <w:spacing w:after="0" w:line="240" w:lineRule="auto"/>
        <w:ind w:firstLine="567"/>
        <w:jc w:val="both"/>
        <w:rPr>
          <w:rFonts w:ascii="Times New Roman" w:hAnsi="Times New Roman"/>
          <w:sz w:val="24"/>
          <w:szCs w:val="24"/>
        </w:rPr>
      </w:pPr>
      <w:r w:rsidRPr="00056AB5">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A11A4E" w:rsidRPr="00056AB5" w:rsidRDefault="00A11A4E" w:rsidP="00D7418F">
      <w:pPr>
        <w:spacing w:after="0" w:line="240" w:lineRule="auto"/>
        <w:ind w:firstLine="567"/>
        <w:jc w:val="both"/>
        <w:rPr>
          <w:rFonts w:ascii="Times New Roman" w:hAnsi="Times New Roman"/>
          <w:b/>
          <w:sz w:val="24"/>
          <w:szCs w:val="24"/>
        </w:rPr>
      </w:pPr>
      <w:r w:rsidRPr="00056AB5">
        <w:rPr>
          <w:rFonts w:ascii="Times New Roman" w:hAnsi="Times New Roman"/>
          <w:sz w:val="24"/>
          <w:szCs w:val="24"/>
        </w:rPr>
        <w:t xml:space="preserve">Для принятия мер по устранению нарушений, выявленных </w:t>
      </w:r>
      <w:r w:rsidRPr="00056AB5">
        <w:rPr>
          <w:rFonts w:ascii="Times New Roman" w:hAnsi="Times New Roman"/>
          <w:sz w:val="24"/>
          <w:szCs w:val="24"/>
          <w:lang w:eastAsia="ru-RU"/>
        </w:rPr>
        <w:t>по итогам контрольных мероприятий,</w:t>
      </w:r>
      <w:r w:rsidRPr="00056AB5">
        <w:rPr>
          <w:rFonts w:ascii="Times New Roman" w:hAnsi="Times New Roman"/>
          <w:sz w:val="24"/>
          <w:szCs w:val="24"/>
        </w:rPr>
        <w:t xml:space="preserve"> </w:t>
      </w:r>
      <w:r w:rsidRPr="00056AB5">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056AB5">
        <w:rPr>
          <w:rFonts w:ascii="Times New Roman" w:hAnsi="Times New Roman"/>
          <w:sz w:val="24"/>
          <w:szCs w:val="24"/>
        </w:rPr>
        <w:t xml:space="preserve"> руководителям проверенных учреждений и организаций Контрольно-счетной палатой направлено</w:t>
      </w:r>
      <w:r w:rsidRPr="00056AB5">
        <w:rPr>
          <w:rFonts w:ascii="Times New Roman" w:hAnsi="Times New Roman"/>
          <w:b/>
          <w:sz w:val="24"/>
          <w:szCs w:val="24"/>
        </w:rPr>
        <w:t xml:space="preserve"> </w:t>
      </w:r>
      <w:r w:rsidR="000327C3" w:rsidRPr="00056AB5">
        <w:rPr>
          <w:rFonts w:ascii="Times New Roman" w:hAnsi="Times New Roman"/>
          <w:b/>
          <w:sz w:val="24"/>
          <w:szCs w:val="24"/>
        </w:rPr>
        <w:t>1</w:t>
      </w:r>
      <w:r w:rsidR="00056AB5" w:rsidRPr="00056AB5">
        <w:rPr>
          <w:rFonts w:ascii="Times New Roman" w:hAnsi="Times New Roman"/>
          <w:b/>
          <w:sz w:val="24"/>
          <w:szCs w:val="24"/>
        </w:rPr>
        <w:t>2</w:t>
      </w:r>
      <w:r w:rsidRPr="00056AB5">
        <w:rPr>
          <w:rFonts w:ascii="Times New Roman" w:hAnsi="Times New Roman"/>
          <w:sz w:val="24"/>
          <w:szCs w:val="24"/>
        </w:rPr>
        <w:t xml:space="preserve"> </w:t>
      </w:r>
      <w:r w:rsidRPr="00056AB5">
        <w:rPr>
          <w:rFonts w:ascii="Times New Roman" w:hAnsi="Times New Roman"/>
          <w:b/>
          <w:sz w:val="24"/>
          <w:szCs w:val="24"/>
        </w:rPr>
        <w:t>представлений</w:t>
      </w:r>
      <w:r w:rsidR="000327C3" w:rsidRPr="00056AB5">
        <w:rPr>
          <w:rFonts w:ascii="Times New Roman" w:hAnsi="Times New Roman"/>
          <w:b/>
          <w:sz w:val="24"/>
          <w:szCs w:val="24"/>
        </w:rPr>
        <w:t xml:space="preserve"> и</w:t>
      </w:r>
      <w:r w:rsidRPr="00056AB5">
        <w:rPr>
          <w:rFonts w:ascii="Times New Roman" w:hAnsi="Times New Roman"/>
          <w:sz w:val="24"/>
          <w:szCs w:val="24"/>
        </w:rPr>
        <w:t xml:space="preserve"> </w:t>
      </w:r>
      <w:r w:rsidR="00056AB5" w:rsidRPr="000B173A">
        <w:rPr>
          <w:rFonts w:ascii="Times New Roman" w:hAnsi="Times New Roman"/>
          <w:b/>
          <w:sz w:val="24"/>
          <w:szCs w:val="24"/>
        </w:rPr>
        <w:t>4</w:t>
      </w:r>
      <w:r w:rsidRPr="00056AB5">
        <w:rPr>
          <w:rFonts w:ascii="Times New Roman" w:hAnsi="Times New Roman"/>
          <w:b/>
          <w:sz w:val="24"/>
          <w:szCs w:val="24"/>
        </w:rPr>
        <w:t xml:space="preserve"> информационных пи</w:t>
      </w:r>
      <w:r w:rsidR="00056AB5" w:rsidRPr="00056AB5">
        <w:rPr>
          <w:rFonts w:ascii="Times New Roman" w:hAnsi="Times New Roman"/>
          <w:b/>
          <w:sz w:val="24"/>
          <w:szCs w:val="24"/>
        </w:rPr>
        <w:t>сьма</w:t>
      </w:r>
      <w:r w:rsidRPr="00056AB5">
        <w:rPr>
          <w:rFonts w:ascii="Times New Roman" w:hAnsi="Times New Roman"/>
          <w:sz w:val="24"/>
          <w:szCs w:val="24"/>
        </w:rPr>
        <w:t>. Все представления рассмотрены, исполнены или находятся на исполнении. По итогам рассмотрения представлений</w:t>
      </w:r>
      <w:r w:rsidR="00F5022B">
        <w:rPr>
          <w:rFonts w:ascii="Times New Roman" w:hAnsi="Times New Roman"/>
          <w:sz w:val="24"/>
          <w:szCs w:val="24"/>
        </w:rPr>
        <w:t>, а также в ходе мероприятий,</w:t>
      </w:r>
      <w:r w:rsidRPr="00056AB5">
        <w:rPr>
          <w:rFonts w:ascii="Times New Roman" w:hAnsi="Times New Roman"/>
          <w:sz w:val="24"/>
          <w:szCs w:val="24"/>
        </w:rPr>
        <w:t xml:space="preserve"> на момент подготовки отчета восстановлен</w:t>
      </w:r>
      <w:r w:rsidR="00985BBD" w:rsidRPr="00056AB5">
        <w:rPr>
          <w:rFonts w:ascii="Times New Roman" w:hAnsi="Times New Roman"/>
          <w:sz w:val="24"/>
          <w:szCs w:val="24"/>
        </w:rPr>
        <w:t>ы</w:t>
      </w:r>
      <w:r w:rsidRPr="00056AB5">
        <w:rPr>
          <w:rFonts w:ascii="Times New Roman" w:hAnsi="Times New Roman"/>
          <w:sz w:val="24"/>
          <w:szCs w:val="24"/>
        </w:rPr>
        <w:t xml:space="preserve"> </w:t>
      </w:r>
      <w:r w:rsidR="00C602C2" w:rsidRPr="00056AB5">
        <w:rPr>
          <w:rFonts w:ascii="Times New Roman" w:hAnsi="Times New Roman"/>
          <w:sz w:val="24"/>
          <w:szCs w:val="24"/>
        </w:rPr>
        <w:t>средств</w:t>
      </w:r>
      <w:r w:rsidR="00985BBD" w:rsidRPr="00056AB5">
        <w:rPr>
          <w:rFonts w:ascii="Times New Roman" w:hAnsi="Times New Roman"/>
          <w:sz w:val="24"/>
          <w:szCs w:val="24"/>
        </w:rPr>
        <w:t>а</w:t>
      </w:r>
      <w:r w:rsidR="00C602C2" w:rsidRPr="00056AB5">
        <w:rPr>
          <w:rFonts w:ascii="Times New Roman" w:hAnsi="Times New Roman"/>
          <w:sz w:val="24"/>
          <w:szCs w:val="24"/>
        </w:rPr>
        <w:t xml:space="preserve"> в сумме </w:t>
      </w:r>
      <w:r w:rsidR="00D7418F">
        <w:rPr>
          <w:rFonts w:ascii="Times New Roman" w:hAnsi="Times New Roman"/>
          <w:b/>
          <w:sz w:val="24"/>
          <w:szCs w:val="24"/>
        </w:rPr>
        <w:t>9,6</w:t>
      </w:r>
      <w:r w:rsidR="000327C3" w:rsidRPr="00056AB5">
        <w:rPr>
          <w:rFonts w:ascii="Times New Roman" w:hAnsi="Times New Roman"/>
          <w:b/>
          <w:sz w:val="24"/>
          <w:szCs w:val="24"/>
        </w:rPr>
        <w:t xml:space="preserve"> </w:t>
      </w:r>
      <w:r w:rsidR="00951087">
        <w:rPr>
          <w:rFonts w:ascii="Times New Roman" w:hAnsi="Times New Roman"/>
          <w:b/>
          <w:sz w:val="24"/>
          <w:szCs w:val="24"/>
        </w:rPr>
        <w:t>млн</w:t>
      </w:r>
      <w:r w:rsidR="000327C3" w:rsidRPr="00056AB5">
        <w:rPr>
          <w:rFonts w:ascii="Times New Roman" w:hAnsi="Times New Roman"/>
          <w:b/>
          <w:sz w:val="24"/>
          <w:szCs w:val="24"/>
        </w:rPr>
        <w:t>.руб.</w:t>
      </w:r>
    </w:p>
    <w:p w:rsidR="001153F9" w:rsidRPr="00A27034" w:rsidRDefault="001153F9" w:rsidP="00D7418F">
      <w:pPr>
        <w:spacing w:after="0" w:line="240" w:lineRule="auto"/>
        <w:ind w:firstLine="567"/>
        <w:jc w:val="both"/>
        <w:rPr>
          <w:rFonts w:ascii="Times New Roman" w:hAnsi="Times New Roman"/>
          <w:sz w:val="24"/>
          <w:szCs w:val="24"/>
        </w:rPr>
      </w:pPr>
      <w:r w:rsidRPr="00A27034">
        <w:rPr>
          <w:rFonts w:ascii="Times New Roman" w:hAnsi="Times New Roman"/>
          <w:sz w:val="24"/>
          <w:szCs w:val="24"/>
        </w:rPr>
        <w:t xml:space="preserve">При формировании доходной </w:t>
      </w:r>
      <w:r w:rsidR="00056AB5" w:rsidRPr="00A27034">
        <w:rPr>
          <w:rFonts w:ascii="Times New Roman" w:hAnsi="Times New Roman"/>
          <w:sz w:val="24"/>
          <w:szCs w:val="24"/>
        </w:rPr>
        <w:t>части областного бюджета на 2022</w:t>
      </w:r>
      <w:r w:rsidRPr="00A27034">
        <w:rPr>
          <w:rFonts w:ascii="Times New Roman" w:hAnsi="Times New Roman"/>
          <w:sz w:val="24"/>
          <w:szCs w:val="24"/>
        </w:rPr>
        <w:t xml:space="preserve"> год учтены предложения палаты об увеличении </w:t>
      </w:r>
      <w:r w:rsidR="00A27034" w:rsidRPr="00A27034">
        <w:rPr>
          <w:rFonts w:ascii="Times New Roman" w:hAnsi="Times New Roman"/>
          <w:sz w:val="24"/>
          <w:szCs w:val="24"/>
        </w:rPr>
        <w:t xml:space="preserve">доходной части областного бюджета </w:t>
      </w:r>
      <w:r w:rsidRPr="00A27034">
        <w:rPr>
          <w:rFonts w:ascii="Times New Roman" w:hAnsi="Times New Roman"/>
          <w:sz w:val="24"/>
          <w:szCs w:val="24"/>
        </w:rPr>
        <w:t xml:space="preserve">на </w:t>
      </w:r>
      <w:r w:rsidR="00A27034" w:rsidRPr="00A27034">
        <w:rPr>
          <w:rFonts w:ascii="Times New Roman" w:hAnsi="Times New Roman"/>
          <w:b/>
          <w:sz w:val="24"/>
          <w:szCs w:val="24"/>
        </w:rPr>
        <w:t>210</w:t>
      </w:r>
      <w:r w:rsidRPr="00A27034">
        <w:rPr>
          <w:rFonts w:ascii="Times New Roman" w:hAnsi="Times New Roman"/>
          <w:b/>
          <w:sz w:val="24"/>
          <w:szCs w:val="24"/>
        </w:rPr>
        <w:t xml:space="preserve"> млн.руб</w:t>
      </w:r>
      <w:r w:rsidR="00A27034" w:rsidRPr="00A27034">
        <w:rPr>
          <w:rFonts w:ascii="Times New Roman" w:hAnsi="Times New Roman"/>
          <w:sz w:val="24"/>
          <w:szCs w:val="24"/>
        </w:rPr>
        <w:t>.</w:t>
      </w:r>
    </w:p>
    <w:p w:rsidR="00C9551E" w:rsidRPr="00F83594" w:rsidRDefault="00F83594" w:rsidP="00D7418F">
      <w:pPr>
        <w:spacing w:after="0" w:line="240" w:lineRule="auto"/>
        <w:ind w:firstLine="567"/>
        <w:jc w:val="both"/>
        <w:rPr>
          <w:rFonts w:ascii="Times New Roman" w:hAnsi="Times New Roman"/>
          <w:color w:val="000000"/>
          <w:sz w:val="24"/>
          <w:szCs w:val="27"/>
          <w:shd w:val="clear" w:color="auto" w:fill="FFFFFF"/>
        </w:rPr>
      </w:pPr>
      <w:r w:rsidRPr="00F83594">
        <w:rPr>
          <w:rFonts w:ascii="Times New Roman" w:hAnsi="Times New Roman"/>
          <w:sz w:val="24"/>
          <w:szCs w:val="24"/>
        </w:rPr>
        <w:t>В отношении одного должностного лица аудиторо</w:t>
      </w:r>
      <w:r w:rsidR="000B173A">
        <w:rPr>
          <w:rFonts w:ascii="Times New Roman" w:hAnsi="Times New Roman"/>
          <w:sz w:val="24"/>
          <w:szCs w:val="24"/>
        </w:rPr>
        <w:t>м</w:t>
      </w:r>
      <w:r w:rsidRPr="00F83594">
        <w:rPr>
          <w:rFonts w:ascii="Times New Roman" w:hAnsi="Times New Roman"/>
          <w:sz w:val="24"/>
          <w:szCs w:val="24"/>
        </w:rPr>
        <w:t xml:space="preserve"> составлен протокол </w:t>
      </w:r>
      <w:r w:rsidR="000B173A" w:rsidRPr="00F83594">
        <w:rPr>
          <w:rFonts w:ascii="Times New Roman" w:hAnsi="Times New Roman"/>
          <w:sz w:val="24"/>
          <w:szCs w:val="24"/>
        </w:rPr>
        <w:t>об административном правонарушении,</w:t>
      </w:r>
      <w:r w:rsidRPr="00F83594">
        <w:rPr>
          <w:rFonts w:ascii="Times New Roman" w:hAnsi="Times New Roman"/>
          <w:sz w:val="24"/>
          <w:szCs w:val="24"/>
        </w:rPr>
        <w:t xml:space="preserve"> </w:t>
      </w:r>
      <w:r w:rsidR="000B173A">
        <w:rPr>
          <w:rFonts w:ascii="Times New Roman" w:hAnsi="Times New Roman"/>
          <w:sz w:val="24"/>
          <w:szCs w:val="24"/>
        </w:rPr>
        <w:t>при р</w:t>
      </w:r>
      <w:r w:rsidRPr="00F83594">
        <w:rPr>
          <w:rFonts w:ascii="Times New Roman" w:hAnsi="Times New Roman"/>
          <w:sz w:val="24"/>
          <w:szCs w:val="24"/>
        </w:rPr>
        <w:t xml:space="preserve">ассмотрения которого судом принято решение о назначении административного штрафа в размере </w:t>
      </w:r>
      <w:r w:rsidRPr="003413F2">
        <w:rPr>
          <w:rFonts w:ascii="Times New Roman" w:hAnsi="Times New Roman"/>
          <w:sz w:val="24"/>
          <w:szCs w:val="24"/>
        </w:rPr>
        <w:t>15 т</w:t>
      </w:r>
      <w:r w:rsidR="003413F2">
        <w:rPr>
          <w:rFonts w:ascii="Times New Roman" w:hAnsi="Times New Roman"/>
          <w:sz w:val="24"/>
          <w:szCs w:val="24"/>
        </w:rPr>
        <w:t>ыс</w:t>
      </w:r>
      <w:r w:rsidRPr="003413F2">
        <w:rPr>
          <w:rFonts w:ascii="Times New Roman" w:hAnsi="Times New Roman"/>
          <w:sz w:val="24"/>
          <w:szCs w:val="24"/>
        </w:rPr>
        <w:t>.р</w:t>
      </w:r>
      <w:r w:rsidR="003413F2">
        <w:rPr>
          <w:rFonts w:ascii="Times New Roman" w:hAnsi="Times New Roman"/>
          <w:sz w:val="24"/>
          <w:szCs w:val="24"/>
        </w:rPr>
        <w:t>уб</w:t>
      </w:r>
      <w:r w:rsidRPr="003413F2">
        <w:rPr>
          <w:rFonts w:ascii="Times New Roman" w:hAnsi="Times New Roman"/>
          <w:sz w:val="24"/>
          <w:szCs w:val="24"/>
        </w:rPr>
        <w:t>.</w:t>
      </w:r>
      <w:r w:rsidRPr="00F83594">
        <w:rPr>
          <w:rFonts w:ascii="Times New Roman" w:hAnsi="Times New Roman"/>
          <w:sz w:val="24"/>
          <w:szCs w:val="24"/>
        </w:rPr>
        <w:t xml:space="preserve">  </w:t>
      </w:r>
      <w:r w:rsidR="000B173A">
        <w:rPr>
          <w:rFonts w:ascii="Times New Roman" w:hAnsi="Times New Roman"/>
          <w:sz w:val="24"/>
          <w:szCs w:val="24"/>
        </w:rPr>
        <w:t>В</w:t>
      </w:r>
      <w:r w:rsidR="003413F2">
        <w:rPr>
          <w:rFonts w:ascii="Times New Roman" w:hAnsi="Times New Roman"/>
          <w:sz w:val="24"/>
          <w:szCs w:val="24"/>
        </w:rPr>
        <w:t xml:space="preserve">сего за истекший год палатой </w:t>
      </w:r>
      <w:r w:rsidR="000B173A">
        <w:rPr>
          <w:rFonts w:ascii="Times New Roman" w:hAnsi="Times New Roman"/>
          <w:sz w:val="24"/>
          <w:szCs w:val="24"/>
        </w:rPr>
        <w:t xml:space="preserve">администрировано 23 тыс.руб., поступивших в доход областного бюджета. </w:t>
      </w:r>
      <w:r w:rsidR="00C9551E" w:rsidRPr="00F83594">
        <w:rPr>
          <w:rFonts w:ascii="Times New Roman" w:hAnsi="Times New Roman"/>
          <w:sz w:val="24"/>
          <w:szCs w:val="24"/>
        </w:rPr>
        <w:t xml:space="preserve">По результатам рассмотрения </w:t>
      </w:r>
      <w:r w:rsidRPr="00F83594">
        <w:rPr>
          <w:rFonts w:ascii="Times New Roman" w:hAnsi="Times New Roman"/>
          <w:sz w:val="24"/>
          <w:szCs w:val="24"/>
        </w:rPr>
        <w:t>представлений</w:t>
      </w:r>
      <w:r w:rsidR="00C9551E" w:rsidRPr="00F83594">
        <w:rPr>
          <w:rFonts w:ascii="Times New Roman" w:hAnsi="Times New Roman"/>
          <w:sz w:val="24"/>
          <w:szCs w:val="24"/>
        </w:rPr>
        <w:t xml:space="preserve"> Контрольно-счетной палаты </w:t>
      </w:r>
      <w:r w:rsidR="007E3FE5" w:rsidRPr="00F83594">
        <w:rPr>
          <w:rFonts w:ascii="Times New Roman" w:hAnsi="Times New Roman"/>
          <w:color w:val="000000"/>
          <w:sz w:val="24"/>
          <w:szCs w:val="27"/>
          <w:shd w:val="clear" w:color="auto" w:fill="FFFFFF"/>
        </w:rPr>
        <w:t xml:space="preserve">к дисциплинарной ответственности привлечены </w:t>
      </w:r>
      <w:r w:rsidRPr="003413F2">
        <w:rPr>
          <w:rFonts w:ascii="Times New Roman" w:hAnsi="Times New Roman"/>
          <w:b/>
          <w:color w:val="000000"/>
          <w:sz w:val="24"/>
          <w:szCs w:val="27"/>
          <w:shd w:val="clear" w:color="auto" w:fill="FFFFFF"/>
        </w:rPr>
        <w:t xml:space="preserve">2 </w:t>
      </w:r>
      <w:r w:rsidRPr="00F83594">
        <w:rPr>
          <w:rFonts w:ascii="Times New Roman" w:hAnsi="Times New Roman"/>
          <w:color w:val="000000"/>
          <w:sz w:val="24"/>
          <w:szCs w:val="27"/>
          <w:shd w:val="clear" w:color="auto" w:fill="FFFFFF"/>
        </w:rPr>
        <w:t>должностных лица</w:t>
      </w:r>
      <w:r w:rsidR="007E3FE5" w:rsidRPr="00F83594">
        <w:rPr>
          <w:rFonts w:ascii="Times New Roman" w:hAnsi="Times New Roman"/>
          <w:color w:val="000000"/>
          <w:sz w:val="24"/>
          <w:szCs w:val="27"/>
          <w:shd w:val="clear" w:color="auto" w:fill="FFFFFF"/>
        </w:rPr>
        <w:t>.</w:t>
      </w:r>
    </w:p>
    <w:p w:rsidR="00A11A4E" w:rsidRPr="00AF7C83" w:rsidRDefault="00C1432D" w:rsidP="00D7418F">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t>П</w:t>
      </w:r>
      <w:r w:rsidRPr="003C1E22">
        <w:rPr>
          <w:rFonts w:ascii="Times New Roman" w:hAnsi="Times New Roman"/>
          <w:sz w:val="24"/>
          <w:szCs w:val="24"/>
        </w:rPr>
        <w:t xml:space="preserve">о результатам </w:t>
      </w:r>
      <w:r>
        <w:rPr>
          <w:rFonts w:ascii="Times New Roman" w:hAnsi="Times New Roman"/>
          <w:sz w:val="24"/>
          <w:szCs w:val="24"/>
        </w:rPr>
        <w:t>проведенного аудита в</w:t>
      </w:r>
      <w:r w:rsidR="00A11A4E" w:rsidRPr="003C1E22">
        <w:rPr>
          <w:rFonts w:ascii="Times New Roman" w:hAnsi="Times New Roman"/>
          <w:sz w:val="24"/>
          <w:szCs w:val="24"/>
        </w:rPr>
        <w:t xml:space="preserve"> правоохранительные органы направлено </w:t>
      </w:r>
      <w:r w:rsidR="008B52E2" w:rsidRPr="003C1E22">
        <w:rPr>
          <w:rFonts w:ascii="Times New Roman" w:hAnsi="Times New Roman"/>
          <w:b/>
          <w:sz w:val="24"/>
          <w:szCs w:val="24"/>
        </w:rPr>
        <w:t>1</w:t>
      </w:r>
      <w:r w:rsidR="003C1E22" w:rsidRPr="003C1E22">
        <w:rPr>
          <w:rFonts w:ascii="Times New Roman" w:hAnsi="Times New Roman"/>
          <w:b/>
          <w:sz w:val="24"/>
          <w:szCs w:val="24"/>
        </w:rPr>
        <w:t>1</w:t>
      </w:r>
      <w:r w:rsidR="00A11A4E" w:rsidRPr="003C1E22">
        <w:rPr>
          <w:rFonts w:ascii="Times New Roman" w:hAnsi="Times New Roman"/>
          <w:b/>
          <w:sz w:val="24"/>
          <w:szCs w:val="24"/>
        </w:rPr>
        <w:t xml:space="preserve"> материал</w:t>
      </w:r>
      <w:r w:rsidR="008B52E2" w:rsidRPr="003C1E22">
        <w:rPr>
          <w:rFonts w:ascii="Times New Roman" w:hAnsi="Times New Roman"/>
          <w:b/>
          <w:sz w:val="24"/>
          <w:szCs w:val="24"/>
        </w:rPr>
        <w:t>ов</w:t>
      </w:r>
      <w:r w:rsidR="00A11A4E" w:rsidRPr="003C1E22">
        <w:rPr>
          <w:rFonts w:ascii="Times New Roman" w:hAnsi="Times New Roman"/>
          <w:sz w:val="24"/>
          <w:szCs w:val="24"/>
        </w:rPr>
        <w:t xml:space="preserve"> </w:t>
      </w:r>
      <w:r w:rsidR="00A11A4E" w:rsidRPr="00E149A7">
        <w:rPr>
          <w:rFonts w:ascii="Times New Roman" w:hAnsi="Times New Roman"/>
          <w:sz w:val="24"/>
          <w:szCs w:val="24"/>
        </w:rPr>
        <w:t>отчетного год</w:t>
      </w:r>
      <w:r w:rsidR="003C1E22" w:rsidRPr="00E149A7">
        <w:rPr>
          <w:rFonts w:ascii="Times New Roman" w:hAnsi="Times New Roman"/>
          <w:sz w:val="24"/>
          <w:szCs w:val="24"/>
        </w:rPr>
        <w:t>а</w:t>
      </w:r>
      <w:r w:rsidR="00A11A4E" w:rsidRPr="00E149A7">
        <w:rPr>
          <w:rFonts w:ascii="Times New Roman" w:hAnsi="Times New Roman"/>
          <w:sz w:val="24"/>
          <w:szCs w:val="24"/>
        </w:rPr>
        <w:t>. По итогам рассмотрения материалов</w:t>
      </w:r>
      <w:r w:rsidR="003C1E22" w:rsidRPr="00E149A7">
        <w:rPr>
          <w:rFonts w:ascii="Times New Roman" w:hAnsi="Times New Roman"/>
          <w:sz w:val="24"/>
          <w:szCs w:val="24"/>
        </w:rPr>
        <w:t xml:space="preserve">, ввиду истечения срока давности </w:t>
      </w:r>
      <w:r w:rsidR="00E149A7" w:rsidRPr="00E149A7">
        <w:rPr>
          <w:rFonts w:ascii="Times New Roman" w:hAnsi="Times New Roman"/>
          <w:sz w:val="24"/>
          <w:szCs w:val="24"/>
        </w:rPr>
        <w:t>привлечения</w:t>
      </w:r>
      <w:r w:rsidR="003C1E22" w:rsidRPr="00E149A7">
        <w:rPr>
          <w:rFonts w:ascii="Times New Roman" w:hAnsi="Times New Roman"/>
          <w:sz w:val="24"/>
          <w:szCs w:val="24"/>
        </w:rPr>
        <w:t xml:space="preserve"> к администрат</w:t>
      </w:r>
      <w:r w:rsidR="00E149A7" w:rsidRPr="00E149A7">
        <w:rPr>
          <w:rFonts w:ascii="Times New Roman" w:hAnsi="Times New Roman"/>
          <w:sz w:val="24"/>
          <w:szCs w:val="24"/>
        </w:rPr>
        <w:t>ивной ответственности,</w:t>
      </w:r>
      <w:r w:rsidR="00A11A4E" w:rsidRPr="00E149A7">
        <w:rPr>
          <w:rFonts w:ascii="Times New Roman" w:hAnsi="Times New Roman"/>
          <w:sz w:val="24"/>
          <w:szCs w:val="24"/>
        </w:rPr>
        <w:t xml:space="preserve"> прокуратурой возбуждено </w:t>
      </w:r>
      <w:r w:rsidR="00E149A7" w:rsidRPr="00E149A7">
        <w:rPr>
          <w:rFonts w:ascii="Times New Roman" w:hAnsi="Times New Roman"/>
          <w:sz w:val="24"/>
          <w:szCs w:val="24"/>
        </w:rPr>
        <w:t xml:space="preserve">только </w:t>
      </w:r>
      <w:r w:rsidR="003C1E22" w:rsidRPr="00E149A7">
        <w:rPr>
          <w:rFonts w:ascii="Times New Roman" w:hAnsi="Times New Roman"/>
          <w:b/>
          <w:sz w:val="24"/>
          <w:szCs w:val="24"/>
        </w:rPr>
        <w:t>2</w:t>
      </w:r>
      <w:r w:rsidR="00A11A4E" w:rsidRPr="00E149A7">
        <w:rPr>
          <w:rFonts w:ascii="Times New Roman" w:hAnsi="Times New Roman"/>
          <w:sz w:val="24"/>
          <w:szCs w:val="24"/>
        </w:rPr>
        <w:t xml:space="preserve"> </w:t>
      </w:r>
      <w:r w:rsidR="00A11A4E" w:rsidRPr="00E149A7">
        <w:rPr>
          <w:rFonts w:ascii="Times New Roman" w:hAnsi="Times New Roman"/>
          <w:b/>
          <w:sz w:val="24"/>
          <w:szCs w:val="24"/>
        </w:rPr>
        <w:lastRenderedPageBreak/>
        <w:t>дел</w:t>
      </w:r>
      <w:r w:rsidR="003C1E22" w:rsidRPr="00E149A7">
        <w:rPr>
          <w:rFonts w:ascii="Times New Roman" w:hAnsi="Times New Roman"/>
          <w:b/>
          <w:sz w:val="24"/>
          <w:szCs w:val="24"/>
        </w:rPr>
        <w:t>а</w:t>
      </w:r>
      <w:r w:rsidR="00A11A4E" w:rsidRPr="00E149A7">
        <w:rPr>
          <w:rFonts w:ascii="Times New Roman" w:hAnsi="Times New Roman"/>
          <w:sz w:val="24"/>
          <w:szCs w:val="24"/>
        </w:rPr>
        <w:t xml:space="preserve"> об административн</w:t>
      </w:r>
      <w:r w:rsidR="003C1E22" w:rsidRPr="00E149A7">
        <w:rPr>
          <w:rFonts w:ascii="Times New Roman" w:hAnsi="Times New Roman"/>
          <w:sz w:val="24"/>
          <w:szCs w:val="24"/>
        </w:rPr>
        <w:t>ых</w:t>
      </w:r>
      <w:r w:rsidR="00A11A4E" w:rsidRPr="00E149A7">
        <w:rPr>
          <w:rFonts w:ascii="Times New Roman" w:hAnsi="Times New Roman"/>
          <w:sz w:val="24"/>
          <w:szCs w:val="24"/>
        </w:rPr>
        <w:t xml:space="preserve"> правонарушени</w:t>
      </w:r>
      <w:r w:rsidR="003C1E22" w:rsidRPr="00E149A7">
        <w:rPr>
          <w:rFonts w:ascii="Times New Roman" w:hAnsi="Times New Roman"/>
          <w:sz w:val="24"/>
          <w:szCs w:val="24"/>
        </w:rPr>
        <w:t>ях</w:t>
      </w:r>
      <w:r w:rsidR="004F5A31" w:rsidRPr="00E149A7">
        <w:rPr>
          <w:rFonts w:ascii="Times New Roman" w:hAnsi="Times New Roman"/>
          <w:sz w:val="24"/>
          <w:szCs w:val="24"/>
        </w:rPr>
        <w:t xml:space="preserve"> (назначен</w:t>
      </w:r>
      <w:r w:rsidR="003C1E22" w:rsidRPr="00E149A7">
        <w:rPr>
          <w:rFonts w:ascii="Times New Roman" w:hAnsi="Times New Roman"/>
          <w:sz w:val="24"/>
          <w:szCs w:val="24"/>
        </w:rPr>
        <w:t>ы</w:t>
      </w:r>
      <w:r w:rsidR="004F5A31" w:rsidRPr="00E149A7">
        <w:rPr>
          <w:rFonts w:ascii="Times New Roman" w:hAnsi="Times New Roman"/>
          <w:sz w:val="24"/>
          <w:szCs w:val="24"/>
        </w:rPr>
        <w:t xml:space="preserve"> штраф</w:t>
      </w:r>
      <w:r w:rsidR="003C1E22" w:rsidRPr="00E149A7">
        <w:rPr>
          <w:rFonts w:ascii="Times New Roman" w:hAnsi="Times New Roman"/>
          <w:sz w:val="24"/>
          <w:szCs w:val="24"/>
        </w:rPr>
        <w:t>ы</w:t>
      </w:r>
      <w:r w:rsidR="004F5A31" w:rsidRPr="00E149A7">
        <w:rPr>
          <w:rFonts w:ascii="Times New Roman" w:hAnsi="Times New Roman"/>
          <w:sz w:val="24"/>
          <w:szCs w:val="24"/>
        </w:rPr>
        <w:t xml:space="preserve"> в размере </w:t>
      </w:r>
      <w:r w:rsidR="003C1E22" w:rsidRPr="00E149A7">
        <w:rPr>
          <w:rFonts w:ascii="Times New Roman" w:hAnsi="Times New Roman"/>
          <w:sz w:val="24"/>
          <w:szCs w:val="24"/>
        </w:rPr>
        <w:t>4</w:t>
      </w:r>
      <w:r w:rsidR="004F5A31" w:rsidRPr="00E149A7">
        <w:rPr>
          <w:rFonts w:ascii="Times New Roman" w:hAnsi="Times New Roman"/>
          <w:sz w:val="24"/>
          <w:szCs w:val="24"/>
        </w:rPr>
        <w:t>0,0 тыс.руб.)</w:t>
      </w:r>
      <w:r w:rsidR="00A11A4E" w:rsidRPr="00E149A7">
        <w:rPr>
          <w:rFonts w:ascii="Times New Roman" w:hAnsi="Times New Roman"/>
          <w:sz w:val="24"/>
          <w:szCs w:val="24"/>
        </w:rPr>
        <w:t xml:space="preserve">, внесено </w:t>
      </w:r>
      <w:r w:rsidR="003C1E22" w:rsidRPr="00E149A7">
        <w:rPr>
          <w:rFonts w:ascii="Times New Roman" w:hAnsi="Times New Roman"/>
          <w:b/>
          <w:sz w:val="24"/>
          <w:szCs w:val="24"/>
        </w:rPr>
        <w:t>14</w:t>
      </w:r>
      <w:r w:rsidR="00A11A4E" w:rsidRPr="00E149A7">
        <w:rPr>
          <w:rFonts w:ascii="Times New Roman" w:hAnsi="Times New Roman"/>
          <w:sz w:val="24"/>
          <w:szCs w:val="24"/>
        </w:rPr>
        <w:t xml:space="preserve"> </w:t>
      </w:r>
      <w:r w:rsidR="00A11A4E" w:rsidRPr="00E149A7">
        <w:rPr>
          <w:rFonts w:ascii="Times New Roman" w:hAnsi="Times New Roman"/>
          <w:b/>
          <w:sz w:val="24"/>
          <w:szCs w:val="24"/>
        </w:rPr>
        <w:t>представлени</w:t>
      </w:r>
      <w:r w:rsidR="004F5A31" w:rsidRPr="00E149A7">
        <w:rPr>
          <w:rFonts w:ascii="Times New Roman" w:hAnsi="Times New Roman"/>
          <w:b/>
          <w:sz w:val="24"/>
          <w:szCs w:val="24"/>
        </w:rPr>
        <w:t>й</w:t>
      </w:r>
      <w:r w:rsidR="004F5A31" w:rsidRPr="00E149A7">
        <w:rPr>
          <w:rFonts w:ascii="Times New Roman" w:hAnsi="Times New Roman"/>
          <w:sz w:val="24"/>
          <w:szCs w:val="24"/>
        </w:rPr>
        <w:t xml:space="preserve">. К дисциплинарной ответственности привлечено </w:t>
      </w:r>
      <w:r w:rsidR="003C1E22" w:rsidRPr="00E149A7">
        <w:rPr>
          <w:rFonts w:ascii="Times New Roman" w:hAnsi="Times New Roman"/>
          <w:b/>
          <w:sz w:val="24"/>
          <w:szCs w:val="24"/>
        </w:rPr>
        <w:t>11</w:t>
      </w:r>
      <w:r w:rsidR="003C1E22" w:rsidRPr="00E149A7">
        <w:rPr>
          <w:rFonts w:ascii="Times New Roman" w:hAnsi="Times New Roman"/>
          <w:sz w:val="24"/>
          <w:szCs w:val="24"/>
        </w:rPr>
        <w:t xml:space="preserve"> должностных лиц, </w:t>
      </w:r>
      <w:r w:rsidR="00E149A7" w:rsidRPr="00E149A7">
        <w:rPr>
          <w:rFonts w:ascii="Times New Roman" w:hAnsi="Times New Roman"/>
          <w:sz w:val="24"/>
          <w:szCs w:val="24"/>
        </w:rPr>
        <w:t>внесены изменения в два правовых акта и отменен один муниципальный правовой акт.</w:t>
      </w:r>
    </w:p>
    <w:p w:rsidR="00B7388A" w:rsidRPr="00B7388A" w:rsidRDefault="00B63527" w:rsidP="00D7418F">
      <w:pPr>
        <w:spacing w:after="0" w:line="240" w:lineRule="auto"/>
        <w:ind w:firstLine="567"/>
        <w:jc w:val="both"/>
        <w:rPr>
          <w:rStyle w:val="af4"/>
          <w:rFonts w:ascii="Times New Roman" w:hAnsi="Times New Roman"/>
          <w:i w:val="0"/>
          <w:color w:val="auto"/>
          <w:sz w:val="24"/>
        </w:rPr>
      </w:pPr>
      <w:r>
        <w:rPr>
          <w:rStyle w:val="af4"/>
          <w:rFonts w:ascii="Times New Roman" w:hAnsi="Times New Roman"/>
          <w:i w:val="0"/>
          <w:color w:val="auto"/>
          <w:sz w:val="24"/>
        </w:rPr>
        <w:t>В</w:t>
      </w:r>
      <w:r w:rsidR="00B7388A" w:rsidRPr="00B7388A">
        <w:rPr>
          <w:rStyle w:val="af4"/>
          <w:rFonts w:ascii="Times New Roman" w:hAnsi="Times New Roman"/>
          <w:i w:val="0"/>
          <w:color w:val="auto"/>
          <w:sz w:val="24"/>
        </w:rPr>
        <w:t xml:space="preserve"> 2021 году в судебных инстанциях было рассмотрено 3 дела. Из них:</w:t>
      </w:r>
    </w:p>
    <w:p w:rsidR="00B7388A" w:rsidRPr="00B7388A" w:rsidRDefault="00B7388A" w:rsidP="00D7418F">
      <w:pPr>
        <w:spacing w:after="0" w:line="240" w:lineRule="auto"/>
        <w:jc w:val="both"/>
        <w:rPr>
          <w:rStyle w:val="af4"/>
          <w:rFonts w:ascii="Times New Roman" w:hAnsi="Times New Roman"/>
          <w:i w:val="0"/>
          <w:color w:val="auto"/>
          <w:sz w:val="24"/>
        </w:rPr>
      </w:pPr>
      <w:r w:rsidRPr="00B7388A">
        <w:rPr>
          <w:rStyle w:val="af4"/>
          <w:rFonts w:ascii="Times New Roman" w:hAnsi="Times New Roman"/>
          <w:i w:val="0"/>
          <w:color w:val="auto"/>
          <w:sz w:val="24"/>
        </w:rPr>
        <w:t>- 2 судебных спора основаны на выводах Контрольно-счетной палаты по результатам проведенных ею контрольных мероприятий, в которых палата принимала участие в качестве третьего лица, не заявляющего самостоятельных требований относительно предмета спора и по которым выводы палаты полностью поддержаны судами;</w:t>
      </w:r>
    </w:p>
    <w:p w:rsidR="00B7388A" w:rsidRDefault="00B7388A" w:rsidP="00D7418F">
      <w:pPr>
        <w:spacing w:after="0" w:line="240" w:lineRule="auto"/>
        <w:jc w:val="both"/>
        <w:rPr>
          <w:rStyle w:val="af4"/>
          <w:rFonts w:ascii="Times New Roman" w:hAnsi="Times New Roman"/>
          <w:i w:val="0"/>
          <w:color w:val="auto"/>
          <w:sz w:val="24"/>
        </w:rPr>
      </w:pPr>
      <w:r w:rsidRPr="00B7388A">
        <w:rPr>
          <w:rStyle w:val="af4"/>
          <w:rFonts w:ascii="Times New Roman" w:hAnsi="Times New Roman"/>
          <w:i w:val="0"/>
          <w:color w:val="auto"/>
          <w:sz w:val="24"/>
        </w:rPr>
        <w:t>- 1 судебный спор об обжаловании представления Контрольно-счетной палаты, по результатам рассмотрения которого Верховным Судом РФ вынесено определение об отказе в передаче кассационной жалобы палаты для рассмотрения в судебном заседании Судебной коллегии В</w:t>
      </w:r>
      <w:r w:rsidR="008D0B5A">
        <w:rPr>
          <w:rStyle w:val="af4"/>
          <w:rFonts w:ascii="Times New Roman" w:hAnsi="Times New Roman"/>
          <w:i w:val="0"/>
          <w:color w:val="auto"/>
          <w:sz w:val="24"/>
        </w:rPr>
        <w:t xml:space="preserve">ерховного </w:t>
      </w:r>
      <w:r w:rsidRPr="00B7388A">
        <w:rPr>
          <w:rStyle w:val="af4"/>
          <w:rFonts w:ascii="Times New Roman" w:hAnsi="Times New Roman"/>
          <w:i w:val="0"/>
          <w:color w:val="auto"/>
          <w:sz w:val="24"/>
        </w:rPr>
        <w:t>С</w:t>
      </w:r>
      <w:r w:rsidR="008D0B5A">
        <w:rPr>
          <w:rStyle w:val="af4"/>
          <w:rFonts w:ascii="Times New Roman" w:hAnsi="Times New Roman"/>
          <w:i w:val="0"/>
          <w:color w:val="auto"/>
          <w:sz w:val="24"/>
        </w:rPr>
        <w:t>уда</w:t>
      </w:r>
      <w:r w:rsidRPr="00B7388A">
        <w:rPr>
          <w:rStyle w:val="af4"/>
          <w:rFonts w:ascii="Times New Roman" w:hAnsi="Times New Roman"/>
          <w:i w:val="0"/>
          <w:color w:val="auto"/>
          <w:sz w:val="24"/>
        </w:rPr>
        <w:t xml:space="preserve"> РФ.</w:t>
      </w:r>
    </w:p>
    <w:p w:rsidR="0074417B" w:rsidRPr="00B7388A" w:rsidRDefault="0074417B" w:rsidP="00D7418F">
      <w:pPr>
        <w:spacing w:after="0" w:line="240" w:lineRule="auto"/>
        <w:ind w:firstLine="567"/>
        <w:jc w:val="both"/>
        <w:rPr>
          <w:rStyle w:val="af4"/>
          <w:rFonts w:ascii="Times New Roman" w:hAnsi="Times New Roman"/>
          <w:i w:val="0"/>
          <w:color w:val="auto"/>
          <w:sz w:val="24"/>
          <w:highlight w:val="yellow"/>
        </w:rPr>
      </w:pPr>
      <w:r>
        <w:rPr>
          <w:rStyle w:val="af4"/>
          <w:rFonts w:ascii="Times New Roman" w:hAnsi="Times New Roman"/>
          <w:i w:val="0"/>
          <w:color w:val="auto"/>
          <w:sz w:val="24"/>
        </w:rPr>
        <w:t>Представители палаты принимали участие в работе согласительной комиссии по бюджету, а также комиссий бюджетно-финансового комитета Законодательной Думы Томской области.</w:t>
      </w:r>
    </w:p>
    <w:p w:rsidR="00A11A4E" w:rsidRPr="000C390C" w:rsidRDefault="00A11A4E" w:rsidP="00D7418F">
      <w:pPr>
        <w:spacing w:after="0" w:line="240" w:lineRule="auto"/>
        <w:ind w:firstLine="567"/>
        <w:jc w:val="both"/>
        <w:rPr>
          <w:rStyle w:val="apple-style-span"/>
          <w:rFonts w:ascii="Times New Roman" w:hAnsi="Times New Roman"/>
          <w:color w:val="000000"/>
          <w:sz w:val="24"/>
          <w:szCs w:val="24"/>
          <w:shd w:val="clear" w:color="auto" w:fill="FFFFFF"/>
        </w:rPr>
      </w:pPr>
      <w:r w:rsidRPr="00AA2BD4">
        <w:rPr>
          <w:rStyle w:val="apple-style-span"/>
          <w:rFonts w:ascii="Times New Roman" w:hAnsi="Times New Roman"/>
          <w:color w:val="000000"/>
          <w:sz w:val="24"/>
          <w:szCs w:val="24"/>
          <w:shd w:val="clear" w:color="auto" w:fill="FFFFFF"/>
        </w:rPr>
        <w:t>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правового регулирования бюджетного процесса, по итогам которой принят</w:t>
      </w:r>
      <w:r w:rsidR="00AA2BD4" w:rsidRPr="00AA2BD4">
        <w:rPr>
          <w:rStyle w:val="apple-style-span"/>
          <w:rFonts w:ascii="Times New Roman" w:hAnsi="Times New Roman"/>
          <w:color w:val="000000"/>
          <w:sz w:val="24"/>
          <w:szCs w:val="24"/>
          <w:shd w:val="clear" w:color="auto" w:fill="FFFFFF"/>
        </w:rPr>
        <w:t>ы</w:t>
      </w:r>
      <w:r w:rsidRPr="00AA2BD4">
        <w:rPr>
          <w:rStyle w:val="apple-style-span"/>
          <w:rFonts w:ascii="Times New Roman" w:hAnsi="Times New Roman"/>
          <w:color w:val="000000"/>
          <w:sz w:val="24"/>
          <w:szCs w:val="24"/>
          <w:shd w:val="clear" w:color="auto" w:fill="FFFFFF"/>
        </w:rPr>
        <w:t xml:space="preserve"> новы</w:t>
      </w:r>
      <w:r w:rsidR="00AA2BD4" w:rsidRPr="00AA2BD4">
        <w:rPr>
          <w:rStyle w:val="apple-style-span"/>
          <w:rFonts w:ascii="Times New Roman" w:hAnsi="Times New Roman"/>
          <w:color w:val="000000"/>
          <w:sz w:val="24"/>
          <w:szCs w:val="24"/>
          <w:shd w:val="clear" w:color="auto" w:fill="FFFFFF"/>
        </w:rPr>
        <w:t>е</w:t>
      </w:r>
      <w:r w:rsidRPr="00AA2BD4">
        <w:rPr>
          <w:rStyle w:val="apple-style-span"/>
          <w:rFonts w:ascii="Times New Roman" w:hAnsi="Times New Roman"/>
          <w:color w:val="000000"/>
          <w:sz w:val="24"/>
          <w:szCs w:val="24"/>
          <w:shd w:val="clear" w:color="auto" w:fill="FFFFFF"/>
        </w:rPr>
        <w:t xml:space="preserve"> и внесены изменения в правовы</w:t>
      </w:r>
      <w:r w:rsidR="00AA2BD4" w:rsidRPr="00AA2BD4">
        <w:rPr>
          <w:rStyle w:val="apple-style-span"/>
          <w:rFonts w:ascii="Times New Roman" w:hAnsi="Times New Roman"/>
          <w:color w:val="000000"/>
          <w:sz w:val="24"/>
          <w:szCs w:val="24"/>
          <w:shd w:val="clear" w:color="auto" w:fill="FFFFFF"/>
        </w:rPr>
        <w:t>е</w:t>
      </w:r>
      <w:r w:rsidRPr="00AA2BD4">
        <w:rPr>
          <w:rStyle w:val="apple-style-span"/>
          <w:rFonts w:ascii="Times New Roman" w:hAnsi="Times New Roman"/>
          <w:color w:val="000000"/>
          <w:sz w:val="24"/>
          <w:szCs w:val="24"/>
          <w:shd w:val="clear" w:color="auto" w:fill="FFFFFF"/>
        </w:rPr>
        <w:t xml:space="preserve"> акт</w:t>
      </w:r>
      <w:r w:rsidR="00AA2BD4" w:rsidRPr="00AA2BD4">
        <w:rPr>
          <w:rStyle w:val="apple-style-span"/>
          <w:rFonts w:ascii="Times New Roman" w:hAnsi="Times New Roman"/>
          <w:color w:val="000000"/>
          <w:sz w:val="24"/>
          <w:szCs w:val="24"/>
          <w:shd w:val="clear" w:color="auto" w:fill="FFFFFF"/>
        </w:rPr>
        <w:t>ы</w:t>
      </w:r>
      <w:r w:rsidRPr="00AA2BD4">
        <w:rPr>
          <w:rStyle w:val="apple-style-span"/>
          <w:rFonts w:ascii="Times New Roman" w:hAnsi="Times New Roman"/>
          <w:color w:val="000000"/>
          <w:sz w:val="24"/>
          <w:szCs w:val="24"/>
          <w:shd w:val="clear" w:color="auto" w:fill="FFFFFF"/>
        </w:rPr>
        <w:t>.</w:t>
      </w:r>
    </w:p>
    <w:p w:rsidR="00C61080" w:rsidRPr="00A844B6" w:rsidRDefault="00C61080" w:rsidP="00D7418F">
      <w:pPr>
        <w:spacing w:after="0" w:line="240" w:lineRule="auto"/>
        <w:jc w:val="both"/>
        <w:rPr>
          <w:rFonts w:ascii="Times New Roman" w:hAnsi="Times New Roman"/>
          <w:sz w:val="24"/>
          <w:szCs w:val="24"/>
        </w:rPr>
      </w:pPr>
    </w:p>
    <w:p w:rsidR="00FB041A" w:rsidRPr="00DF2083" w:rsidRDefault="00FB041A" w:rsidP="00D7418F">
      <w:pPr>
        <w:spacing w:after="0" w:line="240" w:lineRule="auto"/>
        <w:rPr>
          <w:rFonts w:ascii="Times New Roman" w:hAnsi="Times New Roman"/>
          <w:b/>
          <w:sz w:val="24"/>
          <w:szCs w:val="24"/>
        </w:rPr>
      </w:pPr>
      <w:r w:rsidRPr="00DF2083">
        <w:rPr>
          <w:rFonts w:ascii="Times New Roman" w:hAnsi="Times New Roman"/>
          <w:b/>
          <w:sz w:val="24"/>
          <w:szCs w:val="24"/>
          <w:lang w:val="en-US"/>
        </w:rPr>
        <w:t>III</w:t>
      </w:r>
      <w:r w:rsidRPr="00DF2083">
        <w:rPr>
          <w:rFonts w:ascii="Times New Roman" w:hAnsi="Times New Roman"/>
          <w:b/>
          <w:sz w:val="24"/>
          <w:szCs w:val="24"/>
        </w:rPr>
        <w:t>. Итоги работы по основным направлениям деятельности палаты</w:t>
      </w:r>
    </w:p>
    <w:p w:rsidR="00FB041A" w:rsidRPr="00DF2083" w:rsidRDefault="00FB041A" w:rsidP="00D7418F">
      <w:pPr>
        <w:spacing w:after="0" w:line="240" w:lineRule="auto"/>
        <w:rPr>
          <w:rFonts w:ascii="Times New Roman" w:hAnsi="Times New Roman"/>
          <w:sz w:val="24"/>
          <w:szCs w:val="24"/>
        </w:rPr>
      </w:pPr>
    </w:p>
    <w:p w:rsidR="00FB041A" w:rsidRPr="00DF2083" w:rsidRDefault="00FB041A" w:rsidP="00D7418F">
      <w:pPr>
        <w:spacing w:after="0" w:line="240" w:lineRule="auto"/>
        <w:jc w:val="both"/>
        <w:rPr>
          <w:rFonts w:ascii="Times New Roman" w:hAnsi="Times New Roman"/>
          <w:i/>
          <w:sz w:val="24"/>
          <w:szCs w:val="24"/>
        </w:rPr>
      </w:pPr>
      <w:r w:rsidRPr="00DF2083">
        <w:rPr>
          <w:rFonts w:ascii="Times New Roman" w:hAnsi="Times New Roman"/>
          <w:b/>
          <w:i/>
          <w:sz w:val="24"/>
          <w:szCs w:val="24"/>
        </w:rPr>
        <w:t>Аудиторское направление №1</w:t>
      </w:r>
      <w:r w:rsidRPr="00DF2083">
        <w:rPr>
          <w:rFonts w:ascii="Times New Roman" w:hAnsi="Times New Roman"/>
          <w:i/>
          <w:sz w:val="24"/>
          <w:szCs w:val="24"/>
        </w:rPr>
        <w:t xml:space="preserve"> - </w:t>
      </w:r>
      <w:r w:rsidRPr="00DF2083">
        <w:rPr>
          <w:rFonts w:ascii="Times New Roman" w:hAnsi="Times New Roman"/>
          <w:b/>
          <w:i/>
          <w:sz w:val="24"/>
          <w:szCs w:val="24"/>
        </w:rPr>
        <w:t>«Контроль за учетом, приватизацией и управлением государственной собственностью» (возглавляет аудитор Дайнеко Н.К.)</w:t>
      </w:r>
    </w:p>
    <w:p w:rsidR="00FB041A" w:rsidRPr="00E5097C" w:rsidRDefault="00FB041A" w:rsidP="00D7418F">
      <w:pPr>
        <w:spacing w:after="0" w:line="240" w:lineRule="auto"/>
        <w:jc w:val="both"/>
        <w:rPr>
          <w:rFonts w:ascii="Times New Roman" w:hAnsi="Times New Roman"/>
          <w:sz w:val="24"/>
          <w:szCs w:val="24"/>
        </w:rPr>
      </w:pPr>
    </w:p>
    <w:p w:rsidR="00AF7C83" w:rsidRDefault="00AF7C83" w:rsidP="00D7418F">
      <w:pPr>
        <w:spacing w:after="0" w:line="240" w:lineRule="auto"/>
        <w:jc w:val="both"/>
        <w:rPr>
          <w:rFonts w:ascii="Times New Roman" w:hAnsi="Times New Roman"/>
          <w:b/>
          <w:bCs/>
          <w:sz w:val="24"/>
          <w:szCs w:val="24"/>
        </w:rPr>
      </w:pPr>
      <w:r>
        <w:rPr>
          <w:rFonts w:ascii="Times New Roman" w:hAnsi="Times New Roman"/>
          <w:b/>
          <w:bCs/>
          <w:sz w:val="24"/>
          <w:szCs w:val="24"/>
        </w:rPr>
        <w:t>Экспертно-аналитическое мероприятие «</w:t>
      </w:r>
      <w:r w:rsidRPr="00E5097C">
        <w:rPr>
          <w:rFonts w:ascii="Times New Roman" w:hAnsi="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w:t>
      </w:r>
      <w:r>
        <w:rPr>
          <w:rFonts w:ascii="Times New Roman" w:hAnsi="Times New Roman"/>
          <w:b/>
          <w:bCs/>
          <w:sz w:val="24"/>
          <w:szCs w:val="24"/>
        </w:rPr>
        <w:t>осударственным имуществом за 2020</w:t>
      </w:r>
      <w:r w:rsidRPr="00E5097C">
        <w:rPr>
          <w:rFonts w:ascii="Times New Roman" w:hAnsi="Times New Roman"/>
          <w:b/>
          <w:bCs/>
          <w:sz w:val="24"/>
          <w:szCs w:val="24"/>
        </w:rPr>
        <w:t xml:space="preserve"> год</w:t>
      </w:r>
      <w:r>
        <w:rPr>
          <w:rFonts w:ascii="Times New Roman" w:hAnsi="Times New Roman"/>
          <w:b/>
          <w:bCs/>
          <w:sz w:val="24"/>
          <w:szCs w:val="24"/>
        </w:rPr>
        <w:t>»</w:t>
      </w:r>
    </w:p>
    <w:p w:rsidR="00AF7C83" w:rsidRPr="00EF4589" w:rsidRDefault="00AF7C83" w:rsidP="00D7418F">
      <w:pPr>
        <w:widowControl w:val="0"/>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В</w:t>
      </w:r>
      <w:r w:rsidRPr="00F97A87">
        <w:rPr>
          <w:rFonts w:ascii="Times New Roman" w:hAnsi="Times New Roman"/>
          <w:bCs/>
          <w:sz w:val="24"/>
          <w:szCs w:val="24"/>
        </w:rPr>
        <w:t xml:space="preserve"> заключении обращено внимание на </w:t>
      </w:r>
      <w:r w:rsidRPr="0029303B">
        <w:rPr>
          <w:rFonts w:ascii="Times New Roman" w:hAnsi="Times New Roman"/>
          <w:bCs/>
          <w:sz w:val="24"/>
          <w:szCs w:val="24"/>
        </w:rPr>
        <w:t>несоблюдение требований Закона Томской области «О предоставлении государственного имущества Томской области в аренду и безвозмездное пользование» в части своевременного предоставления владельцами имущества в уполномоченный орган полных сведений об изменении или прекращении в отчетном году договоров аренды и безвозмездного пользования</w:t>
      </w:r>
      <w:r>
        <w:rPr>
          <w:rFonts w:ascii="Times New Roman" w:hAnsi="Times New Roman"/>
          <w:bCs/>
          <w:sz w:val="24"/>
          <w:szCs w:val="24"/>
        </w:rPr>
        <w:t>, а также</w:t>
      </w:r>
      <w:r w:rsidRPr="0029303B">
        <w:rPr>
          <w:rFonts w:ascii="Times New Roman" w:hAnsi="Times New Roman"/>
          <w:bCs/>
          <w:sz w:val="24"/>
          <w:szCs w:val="24"/>
        </w:rPr>
        <w:t xml:space="preserve"> </w:t>
      </w:r>
      <w:r>
        <w:rPr>
          <w:rFonts w:ascii="Times New Roman" w:hAnsi="Times New Roman"/>
          <w:bCs/>
          <w:sz w:val="24"/>
          <w:szCs w:val="24"/>
        </w:rPr>
        <w:t>в части установления размера арендной платы</w:t>
      </w:r>
      <w:r w:rsidRPr="00D77007">
        <w:rPr>
          <w:rFonts w:ascii="Times New Roman" w:hAnsi="Times New Roman"/>
          <w:bCs/>
          <w:sz w:val="24"/>
          <w:szCs w:val="24"/>
        </w:rPr>
        <w:t xml:space="preserve"> </w:t>
      </w:r>
      <w:r w:rsidRPr="0029303B">
        <w:rPr>
          <w:rFonts w:ascii="Times New Roman" w:hAnsi="Times New Roman"/>
          <w:bCs/>
          <w:sz w:val="24"/>
          <w:szCs w:val="24"/>
        </w:rPr>
        <w:t xml:space="preserve">по 2 договорам аренды недвижимого имущества, </w:t>
      </w:r>
      <w:r w:rsidRPr="00EF4589">
        <w:rPr>
          <w:rFonts w:ascii="Times New Roman" w:hAnsi="Times New Roman"/>
          <w:bCs/>
          <w:sz w:val="24"/>
          <w:szCs w:val="24"/>
        </w:rPr>
        <w:t>переданного в 2014 году в составе имущественных комплексов учреждений здравоохранения из муниципальной собственности в собственность Томской области, расчетным путем, а не по результатам оценки рыночной стоимости арендной платы.</w:t>
      </w:r>
    </w:p>
    <w:p w:rsidR="00AF7C83" w:rsidRPr="00EF4589" w:rsidRDefault="00AF7C83" w:rsidP="00D7418F">
      <w:pPr>
        <w:widowControl w:val="0"/>
        <w:autoSpaceDE w:val="0"/>
        <w:autoSpaceDN w:val="0"/>
        <w:adjustRightInd w:val="0"/>
        <w:spacing w:after="0" w:line="240" w:lineRule="auto"/>
        <w:ind w:firstLine="567"/>
        <w:jc w:val="both"/>
        <w:rPr>
          <w:rFonts w:ascii="Times New Roman" w:hAnsi="Times New Roman"/>
          <w:bCs/>
          <w:sz w:val="24"/>
          <w:szCs w:val="24"/>
        </w:rPr>
      </w:pPr>
      <w:r w:rsidRPr="00EF4589">
        <w:rPr>
          <w:rFonts w:ascii="Times New Roman" w:hAnsi="Times New Roman"/>
          <w:bCs/>
          <w:sz w:val="24"/>
          <w:szCs w:val="24"/>
        </w:rPr>
        <w:t>Аудитором предложено устранить неточности, допущенные</w:t>
      </w:r>
      <w:r>
        <w:rPr>
          <w:rFonts w:ascii="Times New Roman" w:hAnsi="Times New Roman"/>
          <w:bCs/>
          <w:sz w:val="24"/>
          <w:szCs w:val="24"/>
        </w:rPr>
        <w:t xml:space="preserve"> во всех разделах отчета</w:t>
      </w:r>
      <w:r w:rsidRPr="00EF4589">
        <w:rPr>
          <w:rFonts w:ascii="Times New Roman" w:hAnsi="Times New Roman"/>
          <w:bCs/>
          <w:sz w:val="24"/>
          <w:szCs w:val="24"/>
        </w:rPr>
        <w:t>, в том числе в отношении сведений о количестве и составе переданного в аренду областного государственного имущества, доходов бюджета от сдачи его в аренду, порядка предоставления областного имущества в аренду, размера средней ставки арендной платы за пользование областным государственным имуществом, результатов претензионно-исковой работы по взысканию задолженности по арендным платежам, а также предоставления областного государственного имущества в безвозмездное пользование.</w:t>
      </w:r>
    </w:p>
    <w:p w:rsidR="00AF7C83" w:rsidRPr="003331CE" w:rsidRDefault="00AF7C83" w:rsidP="00D7418F">
      <w:pPr>
        <w:pStyle w:val="ConsPlusNormal"/>
        <w:ind w:firstLine="567"/>
        <w:jc w:val="both"/>
        <w:rPr>
          <w:rFonts w:ascii="Times New Roman" w:hAnsi="Times New Roman" w:cs="Times New Roman"/>
          <w:sz w:val="24"/>
          <w:szCs w:val="24"/>
        </w:rPr>
      </w:pPr>
      <w:r>
        <w:rPr>
          <w:rFonts w:ascii="Times New Roman" w:hAnsi="Times New Roman"/>
          <w:bCs/>
          <w:sz w:val="24"/>
          <w:szCs w:val="24"/>
        </w:rPr>
        <w:t>Кроме того, предложено</w:t>
      </w:r>
      <w:r w:rsidRPr="00EF4589">
        <w:rPr>
          <w:rFonts w:ascii="Times New Roman" w:hAnsi="Times New Roman"/>
          <w:bCs/>
          <w:sz w:val="24"/>
          <w:szCs w:val="24"/>
        </w:rPr>
        <w:t xml:space="preserve"> внести </w:t>
      </w:r>
      <w:r>
        <w:rPr>
          <w:rFonts w:ascii="Times New Roman" w:hAnsi="Times New Roman"/>
          <w:bCs/>
          <w:sz w:val="24"/>
          <w:szCs w:val="24"/>
        </w:rPr>
        <w:t xml:space="preserve">в отчет </w:t>
      </w:r>
      <w:r w:rsidRPr="00EF4589">
        <w:rPr>
          <w:rFonts w:ascii="Times New Roman" w:hAnsi="Times New Roman"/>
          <w:bCs/>
          <w:sz w:val="24"/>
          <w:szCs w:val="24"/>
        </w:rPr>
        <w:t>дополнения,</w:t>
      </w:r>
      <w:r>
        <w:rPr>
          <w:rFonts w:ascii="Times New Roman" w:hAnsi="Times New Roman"/>
          <w:bCs/>
          <w:sz w:val="24"/>
          <w:szCs w:val="24"/>
        </w:rPr>
        <w:t xml:space="preserve"> в том числе</w:t>
      </w:r>
      <w:r w:rsidRPr="00EF4589">
        <w:rPr>
          <w:rFonts w:ascii="Times New Roman" w:hAnsi="Times New Roman"/>
          <w:bCs/>
          <w:sz w:val="24"/>
          <w:szCs w:val="24"/>
        </w:rPr>
        <w:t xml:space="preserve"> </w:t>
      </w:r>
      <w:r>
        <w:rPr>
          <w:rFonts w:ascii="Times New Roman" w:hAnsi="Times New Roman"/>
          <w:bCs/>
          <w:sz w:val="24"/>
          <w:szCs w:val="24"/>
        </w:rPr>
        <w:t xml:space="preserve">в части </w:t>
      </w:r>
      <w:r w:rsidRPr="00EF4589">
        <w:rPr>
          <w:rFonts w:ascii="Times New Roman" w:hAnsi="Times New Roman"/>
          <w:sz w:val="24"/>
          <w:szCs w:val="24"/>
        </w:rPr>
        <w:t>сведени</w:t>
      </w:r>
      <w:r>
        <w:rPr>
          <w:rFonts w:ascii="Times New Roman" w:hAnsi="Times New Roman"/>
          <w:sz w:val="24"/>
          <w:szCs w:val="24"/>
        </w:rPr>
        <w:t>й</w:t>
      </w:r>
      <w:r w:rsidRPr="00EF4589">
        <w:rPr>
          <w:rFonts w:ascii="Times New Roman" w:hAnsi="Times New Roman"/>
          <w:sz w:val="24"/>
          <w:szCs w:val="24"/>
        </w:rPr>
        <w:t xml:space="preserve"> об объеме оказанной в отчетном году имущественной поддержки арендаторам областного имущества, </w:t>
      </w:r>
      <w:r w:rsidRPr="00655AFD">
        <w:rPr>
          <w:rFonts w:ascii="Times New Roman" w:hAnsi="Times New Roman" w:cs="Times New Roman"/>
          <w:sz w:val="24"/>
          <w:szCs w:val="24"/>
        </w:rPr>
        <w:t>включая субъектов малого и среднего предпринимательства, в условиях распространения новой коронавирусной инфекции (в виде отсрочки арендных платежей и освобождения от внесения арендной платы за период с 1 апреля по 30 июня 2020 года).</w:t>
      </w:r>
      <w:r w:rsidRPr="003331CE">
        <w:rPr>
          <w:rFonts w:ascii="Times New Roman" w:hAnsi="Times New Roman" w:cs="Times New Roman"/>
          <w:sz w:val="24"/>
          <w:szCs w:val="24"/>
        </w:rPr>
        <w:t xml:space="preserve"> </w:t>
      </w:r>
    </w:p>
    <w:p w:rsidR="00AF7C83" w:rsidRPr="00E5097C" w:rsidRDefault="00AF7C83" w:rsidP="00D7418F">
      <w:pPr>
        <w:widowControl w:val="0"/>
        <w:autoSpaceDE w:val="0"/>
        <w:autoSpaceDN w:val="0"/>
        <w:adjustRightInd w:val="0"/>
        <w:spacing w:after="0" w:line="240" w:lineRule="auto"/>
        <w:ind w:firstLine="567"/>
        <w:jc w:val="both"/>
        <w:rPr>
          <w:rFonts w:ascii="Times New Roman" w:hAnsi="Times New Roman"/>
          <w:bCs/>
          <w:sz w:val="24"/>
          <w:szCs w:val="24"/>
        </w:rPr>
      </w:pPr>
      <w:r w:rsidRPr="00EF4589">
        <w:rPr>
          <w:rFonts w:ascii="Times New Roman" w:hAnsi="Times New Roman"/>
          <w:sz w:val="24"/>
          <w:szCs w:val="24"/>
        </w:rPr>
        <w:t>Доработанный с учетом</w:t>
      </w:r>
      <w:r w:rsidRPr="00E5097C">
        <w:rPr>
          <w:rFonts w:ascii="Times New Roman" w:hAnsi="Times New Roman"/>
          <w:sz w:val="24"/>
          <w:szCs w:val="24"/>
        </w:rPr>
        <w:t xml:space="preserve"> замечаний и дополнений Контрольно-счетной палаты </w:t>
      </w:r>
      <w:hyperlink r:id="rId10" w:history="1">
        <w:r w:rsidRPr="00E5097C">
          <w:rPr>
            <w:rFonts w:ascii="Times New Roman" w:hAnsi="Times New Roman"/>
            <w:sz w:val="24"/>
            <w:szCs w:val="24"/>
          </w:rPr>
          <w:t>отчет</w:t>
        </w:r>
      </w:hyperlink>
      <w:r w:rsidRPr="00E5097C">
        <w:rPr>
          <w:rFonts w:ascii="Times New Roman" w:hAnsi="Times New Roman"/>
          <w:sz w:val="24"/>
          <w:szCs w:val="24"/>
        </w:rPr>
        <w:t xml:space="preserve"> был утвержден п</w:t>
      </w:r>
      <w:r w:rsidRPr="00E5097C">
        <w:rPr>
          <w:rFonts w:ascii="Times New Roman" w:hAnsi="Times New Roman"/>
          <w:iCs/>
          <w:sz w:val="24"/>
          <w:szCs w:val="24"/>
        </w:rPr>
        <w:t>остановлением Законодательной Думы Томской области</w:t>
      </w:r>
      <w:r w:rsidRPr="00E5097C">
        <w:rPr>
          <w:rFonts w:ascii="Times New Roman" w:hAnsi="Times New Roman"/>
          <w:bCs/>
          <w:sz w:val="24"/>
          <w:szCs w:val="24"/>
        </w:rPr>
        <w:t>.</w:t>
      </w:r>
    </w:p>
    <w:p w:rsidR="00AF7C83" w:rsidRDefault="00AF7C83" w:rsidP="00D7418F">
      <w:pPr>
        <w:spacing w:after="0" w:line="240" w:lineRule="auto"/>
        <w:jc w:val="both"/>
        <w:rPr>
          <w:rFonts w:ascii="Times New Roman" w:hAnsi="Times New Roman"/>
          <w:sz w:val="24"/>
          <w:szCs w:val="24"/>
        </w:rPr>
      </w:pPr>
    </w:p>
    <w:p w:rsidR="00D7418F" w:rsidRDefault="00D7418F" w:rsidP="00D7418F">
      <w:pPr>
        <w:spacing w:after="0" w:line="240" w:lineRule="auto"/>
        <w:jc w:val="both"/>
        <w:rPr>
          <w:rFonts w:ascii="Times New Roman" w:hAnsi="Times New Roman"/>
          <w:sz w:val="24"/>
          <w:szCs w:val="24"/>
        </w:rPr>
      </w:pPr>
    </w:p>
    <w:p w:rsidR="00D7418F" w:rsidRDefault="00D7418F" w:rsidP="00D7418F">
      <w:pPr>
        <w:spacing w:after="0" w:line="240" w:lineRule="auto"/>
        <w:jc w:val="both"/>
        <w:rPr>
          <w:rFonts w:ascii="Times New Roman" w:hAnsi="Times New Roman"/>
          <w:sz w:val="24"/>
          <w:szCs w:val="24"/>
        </w:rPr>
      </w:pPr>
    </w:p>
    <w:p w:rsidR="00AF7C83" w:rsidRPr="00E5097C" w:rsidRDefault="00AF7C83" w:rsidP="00D7418F">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Экспертно-аналитическое мероприятие «</w:t>
      </w:r>
      <w:r w:rsidRPr="00E5097C">
        <w:rPr>
          <w:rFonts w:ascii="Times New Roman" w:hAnsi="Times New Roman"/>
          <w:b/>
          <w:bCs/>
          <w:sz w:val="24"/>
          <w:szCs w:val="24"/>
        </w:rPr>
        <w:t>Экспертиза и подготовка заключения на отчет Администрации Томской области о деятельности областных государственных унитарных предприятий за 20</w:t>
      </w:r>
      <w:r>
        <w:rPr>
          <w:rFonts w:ascii="Times New Roman" w:hAnsi="Times New Roman"/>
          <w:b/>
          <w:bCs/>
          <w:sz w:val="24"/>
          <w:szCs w:val="24"/>
        </w:rPr>
        <w:t>20</w:t>
      </w:r>
      <w:r w:rsidRPr="00E5097C">
        <w:rPr>
          <w:rFonts w:ascii="Times New Roman" w:hAnsi="Times New Roman"/>
          <w:b/>
          <w:bCs/>
          <w:sz w:val="24"/>
          <w:szCs w:val="24"/>
        </w:rPr>
        <w:t xml:space="preserve"> год</w:t>
      </w:r>
      <w:r>
        <w:rPr>
          <w:rFonts w:ascii="Times New Roman" w:hAnsi="Times New Roman"/>
          <w:b/>
          <w:bCs/>
          <w:sz w:val="24"/>
          <w:szCs w:val="24"/>
        </w:rPr>
        <w:t>»</w:t>
      </w:r>
    </w:p>
    <w:p w:rsidR="00AF7C83" w:rsidRPr="00E5097C" w:rsidRDefault="00AF7C83" w:rsidP="00D7418F">
      <w:pPr>
        <w:spacing w:after="0" w:line="240" w:lineRule="auto"/>
        <w:ind w:firstLine="567"/>
        <w:jc w:val="both"/>
        <w:rPr>
          <w:rFonts w:ascii="Times New Roman" w:hAnsi="Times New Roman"/>
          <w:sz w:val="24"/>
          <w:szCs w:val="24"/>
        </w:rPr>
      </w:pPr>
      <w:r>
        <w:rPr>
          <w:rFonts w:ascii="Times New Roman" w:hAnsi="Times New Roman"/>
          <w:sz w:val="24"/>
          <w:szCs w:val="24"/>
        </w:rPr>
        <w:t>В заключении отмечены неточности и</w:t>
      </w:r>
      <w:r w:rsidRPr="00E5097C">
        <w:rPr>
          <w:rFonts w:ascii="Times New Roman" w:hAnsi="Times New Roman"/>
          <w:sz w:val="24"/>
          <w:szCs w:val="24"/>
        </w:rPr>
        <w:t xml:space="preserve"> предложено внести </w:t>
      </w:r>
      <w:r>
        <w:rPr>
          <w:rFonts w:ascii="Times New Roman" w:hAnsi="Times New Roman"/>
          <w:sz w:val="24"/>
          <w:szCs w:val="24"/>
        </w:rPr>
        <w:t xml:space="preserve">в отчет </w:t>
      </w:r>
      <w:r w:rsidRPr="00E5097C">
        <w:rPr>
          <w:rFonts w:ascii="Times New Roman" w:hAnsi="Times New Roman"/>
          <w:sz w:val="24"/>
          <w:szCs w:val="24"/>
        </w:rPr>
        <w:t>ряд дополнений и изменений, в том числе в части: сведений об изменени</w:t>
      </w:r>
      <w:r>
        <w:rPr>
          <w:rFonts w:ascii="Times New Roman" w:hAnsi="Times New Roman"/>
          <w:sz w:val="24"/>
          <w:szCs w:val="24"/>
        </w:rPr>
        <w:t>и</w:t>
      </w:r>
      <w:r w:rsidRPr="00E5097C">
        <w:rPr>
          <w:rFonts w:ascii="Times New Roman" w:hAnsi="Times New Roman"/>
          <w:sz w:val="24"/>
          <w:szCs w:val="24"/>
        </w:rPr>
        <w:t xml:space="preserve"> состава и структуры областных государственных унитарных предприятий</w:t>
      </w:r>
      <w:r>
        <w:rPr>
          <w:rFonts w:ascii="Times New Roman" w:hAnsi="Times New Roman"/>
          <w:sz w:val="24"/>
          <w:szCs w:val="24"/>
        </w:rPr>
        <w:t xml:space="preserve"> в 2020 году</w:t>
      </w:r>
      <w:r w:rsidRPr="00E5097C">
        <w:rPr>
          <w:rFonts w:ascii="Times New Roman" w:hAnsi="Times New Roman"/>
          <w:sz w:val="24"/>
          <w:szCs w:val="24"/>
        </w:rPr>
        <w:t xml:space="preserve">; основных показателей </w:t>
      </w:r>
      <w:r>
        <w:rPr>
          <w:rFonts w:ascii="Times New Roman" w:hAnsi="Times New Roman"/>
          <w:sz w:val="24"/>
          <w:szCs w:val="24"/>
        </w:rPr>
        <w:t xml:space="preserve">их </w:t>
      </w:r>
      <w:r w:rsidRPr="00E5097C">
        <w:rPr>
          <w:rFonts w:ascii="Times New Roman" w:hAnsi="Times New Roman"/>
          <w:sz w:val="24"/>
          <w:szCs w:val="24"/>
        </w:rPr>
        <w:t>финансово-хозяйственной деятельности; суммы части прибыли</w:t>
      </w:r>
      <w:r>
        <w:rPr>
          <w:rFonts w:ascii="Times New Roman" w:hAnsi="Times New Roman"/>
          <w:sz w:val="24"/>
          <w:szCs w:val="24"/>
        </w:rPr>
        <w:t xml:space="preserve"> данных предприятий</w:t>
      </w:r>
      <w:r w:rsidRPr="00E5097C">
        <w:rPr>
          <w:rFonts w:ascii="Times New Roman" w:hAnsi="Times New Roman"/>
          <w:sz w:val="24"/>
          <w:szCs w:val="24"/>
        </w:rPr>
        <w:t xml:space="preserve">, остающейся после уплаты налогов и иных обязательных платежей; согласования собственником имущества (в лице Администрации Томской области, уполномоченного областного органа по управлению областным государственным имуществом) крупных сделок областных государственных унитарных предприятий, связанных </w:t>
      </w:r>
      <w:r w:rsidRPr="00C814EB">
        <w:rPr>
          <w:rFonts w:ascii="Times New Roman" w:hAnsi="Times New Roman"/>
          <w:sz w:val="24"/>
          <w:szCs w:val="24"/>
        </w:rPr>
        <w:t>с получением кредитов и банковских гарантий, приобретением имущества, заключением договоров субподряда и залога имущества, распоряжением акциями</w:t>
      </w:r>
      <w:r>
        <w:rPr>
          <w:rFonts w:ascii="Times New Roman" w:hAnsi="Times New Roman"/>
          <w:sz w:val="24"/>
          <w:szCs w:val="24"/>
        </w:rPr>
        <w:t xml:space="preserve"> (</w:t>
      </w:r>
      <w:r w:rsidRPr="00C814EB">
        <w:rPr>
          <w:rFonts w:ascii="Times New Roman" w:hAnsi="Times New Roman"/>
          <w:sz w:val="24"/>
          <w:szCs w:val="24"/>
        </w:rPr>
        <w:t>в целях оптимизации приведенных</w:t>
      </w:r>
      <w:r w:rsidRPr="00C814EB">
        <w:rPr>
          <w:rFonts w:ascii="Times New Roman" w:hAnsi="Times New Roman"/>
          <w:i/>
          <w:sz w:val="24"/>
          <w:szCs w:val="24"/>
        </w:rPr>
        <w:t xml:space="preserve"> </w:t>
      </w:r>
      <w:r w:rsidRPr="00C814EB">
        <w:rPr>
          <w:rFonts w:ascii="Times New Roman" w:hAnsi="Times New Roman"/>
          <w:sz w:val="24"/>
          <w:szCs w:val="24"/>
        </w:rPr>
        <w:t xml:space="preserve">сведений и повышения информативности </w:t>
      </w:r>
      <w:r>
        <w:rPr>
          <w:rFonts w:ascii="Times New Roman" w:hAnsi="Times New Roman"/>
          <w:sz w:val="24"/>
          <w:szCs w:val="24"/>
        </w:rPr>
        <w:t xml:space="preserve">отчета также </w:t>
      </w:r>
      <w:r w:rsidRPr="00C814EB">
        <w:rPr>
          <w:rFonts w:ascii="Times New Roman" w:hAnsi="Times New Roman"/>
          <w:sz w:val="24"/>
          <w:szCs w:val="24"/>
        </w:rPr>
        <w:t>предложено систематизировать информацию по видам согласованных крупных сделок в разрезе предприятий</w:t>
      </w:r>
      <w:r>
        <w:rPr>
          <w:rFonts w:ascii="Times New Roman" w:hAnsi="Times New Roman"/>
          <w:sz w:val="24"/>
          <w:szCs w:val="24"/>
        </w:rPr>
        <w:t>)</w:t>
      </w:r>
      <w:r w:rsidRPr="00E5097C">
        <w:rPr>
          <w:rFonts w:ascii="Times New Roman" w:hAnsi="Times New Roman"/>
          <w:sz w:val="24"/>
          <w:szCs w:val="24"/>
        </w:rPr>
        <w:t>; других сведений.</w:t>
      </w:r>
    </w:p>
    <w:p w:rsidR="00AF7C83" w:rsidRPr="00E5097C" w:rsidRDefault="00AF7C83" w:rsidP="00D7418F">
      <w:pPr>
        <w:spacing w:after="0" w:line="240" w:lineRule="auto"/>
        <w:ind w:firstLine="567"/>
        <w:jc w:val="both"/>
        <w:rPr>
          <w:rFonts w:ascii="Times New Roman" w:hAnsi="Times New Roman"/>
          <w:bCs/>
          <w:iCs/>
          <w:sz w:val="24"/>
          <w:szCs w:val="24"/>
        </w:rPr>
      </w:pPr>
      <w:r w:rsidRPr="00E5097C">
        <w:rPr>
          <w:rFonts w:ascii="Times New Roman" w:hAnsi="Times New Roman"/>
          <w:bCs/>
          <w:sz w:val="24"/>
          <w:szCs w:val="24"/>
        </w:rPr>
        <w:t>Доработанный с учетом предложений отчет был утвержден п</w:t>
      </w:r>
      <w:r w:rsidRPr="00E5097C">
        <w:rPr>
          <w:rFonts w:ascii="Times New Roman" w:hAnsi="Times New Roman"/>
          <w:bCs/>
          <w:iCs/>
          <w:sz w:val="24"/>
          <w:szCs w:val="24"/>
        </w:rPr>
        <w:t>остановлением Законодательной Думы Томской области.</w:t>
      </w:r>
    </w:p>
    <w:p w:rsidR="00AF7C83" w:rsidRDefault="00AF7C83" w:rsidP="00D7418F">
      <w:pPr>
        <w:spacing w:after="0" w:line="240" w:lineRule="auto"/>
        <w:jc w:val="both"/>
        <w:rPr>
          <w:rFonts w:ascii="Times New Roman" w:hAnsi="Times New Roman"/>
          <w:b/>
          <w:bCs/>
          <w:sz w:val="24"/>
          <w:szCs w:val="24"/>
        </w:rPr>
      </w:pPr>
    </w:p>
    <w:p w:rsidR="00AF7C83" w:rsidRPr="00E5097C" w:rsidRDefault="00AF7C83" w:rsidP="00D7418F">
      <w:pPr>
        <w:spacing w:after="0" w:line="240" w:lineRule="auto"/>
        <w:jc w:val="both"/>
        <w:rPr>
          <w:rFonts w:ascii="Times New Roman" w:hAnsi="Times New Roman"/>
          <w:b/>
          <w:bCs/>
          <w:sz w:val="24"/>
          <w:szCs w:val="24"/>
        </w:rPr>
      </w:pPr>
      <w:r>
        <w:rPr>
          <w:rFonts w:ascii="Times New Roman" w:hAnsi="Times New Roman"/>
          <w:b/>
          <w:bCs/>
          <w:sz w:val="24"/>
          <w:szCs w:val="24"/>
        </w:rPr>
        <w:t>Экспертно-аналитическое мероприятие «</w:t>
      </w:r>
      <w:r w:rsidRPr="00E5097C">
        <w:rPr>
          <w:rFonts w:ascii="Times New Roman" w:hAnsi="Times New Roman"/>
          <w:b/>
          <w:bCs/>
          <w:sz w:val="24"/>
          <w:szCs w:val="24"/>
        </w:rPr>
        <w:t xml:space="preserve">Экспертиза и подготовка заключения на отчет Администрации Томской области об исполнении прогнозного плана (программы) приватизации государственного </w:t>
      </w:r>
      <w:r>
        <w:rPr>
          <w:rFonts w:ascii="Times New Roman" w:hAnsi="Times New Roman"/>
          <w:b/>
          <w:bCs/>
          <w:sz w:val="24"/>
          <w:szCs w:val="24"/>
        </w:rPr>
        <w:t>имущества Томской области на 2020</w:t>
      </w:r>
      <w:r w:rsidRPr="00E5097C">
        <w:rPr>
          <w:rFonts w:ascii="Times New Roman" w:hAnsi="Times New Roman"/>
          <w:b/>
          <w:bCs/>
          <w:sz w:val="24"/>
          <w:szCs w:val="24"/>
        </w:rPr>
        <w:t xml:space="preserve"> год</w:t>
      </w:r>
      <w:r>
        <w:rPr>
          <w:rFonts w:ascii="Times New Roman" w:hAnsi="Times New Roman"/>
          <w:b/>
          <w:bCs/>
          <w:sz w:val="24"/>
          <w:szCs w:val="24"/>
        </w:rPr>
        <w:t>»</w:t>
      </w:r>
    </w:p>
    <w:p w:rsidR="00AF7C83" w:rsidRPr="00E5097C" w:rsidRDefault="00AF7C83" w:rsidP="00D7418F">
      <w:pPr>
        <w:pStyle w:val="23"/>
        <w:shd w:val="clear" w:color="auto" w:fill="auto"/>
        <w:spacing w:before="0" w:after="0" w:line="240" w:lineRule="auto"/>
        <w:ind w:firstLine="567"/>
        <w:jc w:val="both"/>
        <w:rPr>
          <w:sz w:val="24"/>
          <w:szCs w:val="24"/>
        </w:rPr>
      </w:pPr>
      <w:r w:rsidRPr="00E5097C">
        <w:rPr>
          <w:sz w:val="24"/>
          <w:szCs w:val="24"/>
        </w:rPr>
        <w:t>По результатам рассмотрения отчета предложено устранить допущенные в нем неточности</w:t>
      </w:r>
      <w:r>
        <w:rPr>
          <w:sz w:val="24"/>
          <w:szCs w:val="24"/>
        </w:rPr>
        <w:t>, исключив сведения об об</w:t>
      </w:r>
      <w:r>
        <w:t>ъекте движимого имущества, продажа которого состоялась в 2021 году, и внеся корректировки в отношении 16 объектов недвижимого имущества с занимаемыми земельными участками, расположенных в г. Томске по ул. А. Угрюмова, 1, проданных в 2020 году на аукционе одним лотом, а также</w:t>
      </w:r>
      <w:r w:rsidRPr="00E5097C">
        <w:rPr>
          <w:sz w:val="24"/>
          <w:szCs w:val="24"/>
        </w:rPr>
        <w:t xml:space="preserve"> дополнить необходимой информацией разделы «Перечень приватизированного государственного имущества Томской области», «Перечень государственного имущества Томской области, приватизация которого не состоялась»</w:t>
      </w:r>
      <w:r>
        <w:rPr>
          <w:sz w:val="24"/>
          <w:szCs w:val="24"/>
        </w:rPr>
        <w:t xml:space="preserve"> и</w:t>
      </w:r>
      <w:r w:rsidRPr="00E5097C">
        <w:rPr>
          <w:sz w:val="24"/>
          <w:szCs w:val="24"/>
        </w:rPr>
        <w:t xml:space="preserve"> Пояснительную записку</w:t>
      </w:r>
      <w:r>
        <w:rPr>
          <w:sz w:val="24"/>
          <w:szCs w:val="24"/>
        </w:rPr>
        <w:t xml:space="preserve"> к отчету</w:t>
      </w:r>
      <w:r w:rsidRPr="00E5097C">
        <w:rPr>
          <w:sz w:val="24"/>
          <w:szCs w:val="24"/>
        </w:rPr>
        <w:t>.</w:t>
      </w:r>
    </w:p>
    <w:p w:rsidR="00AF7C83" w:rsidRDefault="00AF7C83" w:rsidP="00D7418F">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Второй год подряд</w:t>
      </w:r>
      <w:r w:rsidRPr="00E5097C">
        <w:rPr>
          <w:rFonts w:ascii="Times New Roman" w:hAnsi="Times New Roman"/>
          <w:sz w:val="24"/>
          <w:szCs w:val="24"/>
        </w:rPr>
        <w:t xml:space="preserve"> </w:t>
      </w:r>
      <w:r>
        <w:rPr>
          <w:rFonts w:ascii="Times New Roman" w:hAnsi="Times New Roman"/>
          <w:sz w:val="24"/>
          <w:szCs w:val="24"/>
        </w:rPr>
        <w:t xml:space="preserve">Контрольно-счетной палатой </w:t>
      </w:r>
      <w:r w:rsidRPr="00E5097C">
        <w:rPr>
          <w:rFonts w:ascii="Times New Roman" w:hAnsi="Times New Roman"/>
          <w:sz w:val="24"/>
          <w:szCs w:val="24"/>
        </w:rPr>
        <w:t>обращ</w:t>
      </w:r>
      <w:r>
        <w:rPr>
          <w:rFonts w:ascii="Times New Roman" w:hAnsi="Times New Roman"/>
          <w:sz w:val="24"/>
          <w:szCs w:val="24"/>
        </w:rPr>
        <w:t>ен</w:t>
      </w:r>
      <w:r w:rsidRPr="00E5097C">
        <w:rPr>
          <w:rFonts w:ascii="Times New Roman" w:hAnsi="Times New Roman"/>
          <w:sz w:val="24"/>
          <w:szCs w:val="24"/>
        </w:rPr>
        <w:t xml:space="preserve">о внимание на </w:t>
      </w:r>
      <w:r w:rsidRPr="005B1FF3">
        <w:rPr>
          <w:rFonts w:ascii="Times New Roman" w:eastAsia="Times New Roman" w:hAnsi="Times New Roman"/>
          <w:bCs/>
          <w:sz w:val="24"/>
          <w:szCs w:val="24"/>
          <w:lang w:eastAsia="ru-RU"/>
        </w:rPr>
        <w:t>расхождение, возникшее в связи с</w:t>
      </w:r>
      <w:r w:rsidRPr="00E5097C">
        <w:rPr>
          <w:rFonts w:ascii="Times New Roman" w:hAnsi="Times New Roman"/>
          <w:sz w:val="24"/>
          <w:szCs w:val="24"/>
        </w:rPr>
        <w:t xml:space="preserve"> </w:t>
      </w:r>
      <w:r>
        <w:rPr>
          <w:rFonts w:ascii="Times New Roman" w:hAnsi="Times New Roman"/>
          <w:sz w:val="24"/>
          <w:szCs w:val="24"/>
        </w:rPr>
        <w:t>не</w:t>
      </w:r>
      <w:r w:rsidRPr="00E5097C">
        <w:rPr>
          <w:rFonts w:ascii="Times New Roman" w:hAnsi="Times New Roman"/>
          <w:sz w:val="24"/>
          <w:szCs w:val="24"/>
        </w:rPr>
        <w:t>сопоставимост</w:t>
      </w:r>
      <w:r>
        <w:rPr>
          <w:rFonts w:ascii="Times New Roman" w:hAnsi="Times New Roman"/>
          <w:sz w:val="24"/>
          <w:szCs w:val="24"/>
        </w:rPr>
        <w:t>ью</w:t>
      </w:r>
      <w:r w:rsidRPr="00E5097C">
        <w:rPr>
          <w:rFonts w:ascii="Times New Roman" w:hAnsi="Times New Roman"/>
          <w:sz w:val="24"/>
          <w:szCs w:val="24"/>
        </w:rPr>
        <w:t xml:space="preserve"> показателей планово</w:t>
      </w:r>
      <w:r>
        <w:rPr>
          <w:rFonts w:ascii="Times New Roman" w:hAnsi="Times New Roman"/>
          <w:sz w:val="24"/>
          <w:szCs w:val="24"/>
        </w:rPr>
        <w:t>го</w:t>
      </w:r>
      <w:r w:rsidRPr="00E5097C">
        <w:rPr>
          <w:rFonts w:ascii="Times New Roman" w:hAnsi="Times New Roman"/>
          <w:sz w:val="24"/>
          <w:szCs w:val="24"/>
        </w:rPr>
        <w:t xml:space="preserve"> объем</w:t>
      </w:r>
      <w:r>
        <w:rPr>
          <w:rFonts w:ascii="Times New Roman" w:hAnsi="Times New Roman"/>
          <w:sz w:val="24"/>
          <w:szCs w:val="24"/>
        </w:rPr>
        <w:t>а</w:t>
      </w:r>
      <w:r w:rsidRPr="00E5097C">
        <w:rPr>
          <w:rFonts w:ascii="Times New Roman" w:hAnsi="Times New Roman"/>
          <w:sz w:val="24"/>
          <w:szCs w:val="24"/>
        </w:rPr>
        <w:t xml:space="preserve"> доходов от приватизации областного государственного имущества, учтенн</w:t>
      </w:r>
      <w:r>
        <w:rPr>
          <w:rFonts w:ascii="Times New Roman" w:hAnsi="Times New Roman"/>
          <w:sz w:val="24"/>
          <w:szCs w:val="24"/>
        </w:rPr>
        <w:t>ого</w:t>
      </w:r>
      <w:r w:rsidRPr="00E5097C">
        <w:rPr>
          <w:rFonts w:ascii="Times New Roman" w:hAnsi="Times New Roman"/>
          <w:sz w:val="24"/>
          <w:szCs w:val="24"/>
        </w:rPr>
        <w:t xml:space="preserve"> </w:t>
      </w:r>
      <w:r w:rsidRPr="005B1FF3">
        <w:rPr>
          <w:rFonts w:ascii="Times New Roman" w:eastAsia="Times New Roman" w:hAnsi="Times New Roman"/>
          <w:sz w:val="24"/>
          <w:szCs w:val="24"/>
          <w:lang w:eastAsia="ru-RU"/>
        </w:rPr>
        <w:t xml:space="preserve">в Программе приватизации на 2020 год и в </w:t>
      </w:r>
      <w:r>
        <w:rPr>
          <w:rFonts w:ascii="Times New Roman" w:eastAsia="Times New Roman" w:hAnsi="Times New Roman"/>
          <w:sz w:val="24"/>
          <w:szCs w:val="24"/>
          <w:lang w:eastAsia="ru-RU"/>
        </w:rPr>
        <w:t>з</w:t>
      </w:r>
      <w:r w:rsidRPr="005B1FF3">
        <w:rPr>
          <w:rFonts w:ascii="Times New Roman" w:eastAsia="Times New Roman" w:hAnsi="Times New Roman"/>
          <w:sz w:val="24"/>
          <w:szCs w:val="24"/>
          <w:lang w:eastAsia="ru-RU"/>
        </w:rPr>
        <w:t xml:space="preserve">аконе об областном бюджете на 2020 год. Так, </w:t>
      </w:r>
      <w:r w:rsidRPr="00E5097C">
        <w:rPr>
          <w:rFonts w:ascii="Times New Roman" w:hAnsi="Times New Roman"/>
          <w:sz w:val="24"/>
          <w:szCs w:val="24"/>
        </w:rPr>
        <w:t xml:space="preserve">при </w:t>
      </w:r>
      <w:r>
        <w:rPr>
          <w:rFonts w:ascii="Times New Roman" w:hAnsi="Times New Roman"/>
          <w:sz w:val="24"/>
          <w:szCs w:val="24"/>
        </w:rPr>
        <w:t>предусмотренном</w:t>
      </w:r>
      <w:r w:rsidRPr="00E5097C">
        <w:rPr>
          <w:rFonts w:ascii="Times New Roman" w:hAnsi="Times New Roman"/>
          <w:sz w:val="24"/>
          <w:szCs w:val="24"/>
        </w:rPr>
        <w:t xml:space="preserve"> объеме поступлений от реализации Программы приватизации на 20</w:t>
      </w:r>
      <w:r>
        <w:rPr>
          <w:rFonts w:ascii="Times New Roman" w:hAnsi="Times New Roman"/>
          <w:sz w:val="24"/>
          <w:szCs w:val="24"/>
        </w:rPr>
        <w:t>20</w:t>
      </w:r>
      <w:r w:rsidRPr="00E5097C">
        <w:rPr>
          <w:rFonts w:ascii="Times New Roman" w:hAnsi="Times New Roman"/>
          <w:sz w:val="24"/>
          <w:szCs w:val="24"/>
        </w:rPr>
        <w:t xml:space="preserve"> год (в окончательной редакции) в сумме </w:t>
      </w:r>
      <w:r>
        <w:rPr>
          <w:rFonts w:ascii="Times New Roman" w:hAnsi="Times New Roman"/>
          <w:sz w:val="24"/>
          <w:szCs w:val="24"/>
        </w:rPr>
        <w:t>56,8 млн</w:t>
      </w:r>
      <w:r w:rsidRPr="00E5097C">
        <w:rPr>
          <w:rFonts w:ascii="Times New Roman" w:hAnsi="Times New Roman"/>
          <w:sz w:val="24"/>
          <w:szCs w:val="24"/>
        </w:rPr>
        <w:t xml:space="preserve">.руб., в областном </w:t>
      </w:r>
      <w:r>
        <w:rPr>
          <w:rFonts w:ascii="Times New Roman" w:hAnsi="Times New Roman"/>
          <w:sz w:val="24"/>
          <w:szCs w:val="24"/>
        </w:rPr>
        <w:t xml:space="preserve">законе о </w:t>
      </w:r>
      <w:r w:rsidRPr="00E5097C">
        <w:rPr>
          <w:rFonts w:ascii="Times New Roman" w:hAnsi="Times New Roman"/>
          <w:sz w:val="24"/>
          <w:szCs w:val="24"/>
        </w:rPr>
        <w:t>бюджете на 20</w:t>
      </w:r>
      <w:r>
        <w:rPr>
          <w:rFonts w:ascii="Times New Roman" w:hAnsi="Times New Roman"/>
          <w:sz w:val="24"/>
          <w:szCs w:val="24"/>
        </w:rPr>
        <w:t>20</w:t>
      </w:r>
      <w:r w:rsidRPr="00E5097C">
        <w:rPr>
          <w:rFonts w:ascii="Times New Roman" w:hAnsi="Times New Roman"/>
          <w:sz w:val="24"/>
          <w:szCs w:val="24"/>
        </w:rPr>
        <w:t xml:space="preserve"> год плановые доходы от реализации Программы приватизации учтены в сумме </w:t>
      </w:r>
      <w:r>
        <w:rPr>
          <w:rFonts w:ascii="Times New Roman" w:hAnsi="Times New Roman"/>
          <w:sz w:val="24"/>
          <w:szCs w:val="24"/>
        </w:rPr>
        <w:t xml:space="preserve">9,3 млн.руб. </w:t>
      </w:r>
      <w:r w:rsidRPr="00897002">
        <w:rPr>
          <w:rFonts w:ascii="Times New Roman" w:eastAsia="Times New Roman" w:hAnsi="Times New Roman"/>
          <w:sz w:val="24"/>
          <w:szCs w:val="24"/>
          <w:lang w:eastAsia="ru-RU"/>
        </w:rPr>
        <w:t xml:space="preserve">Расхождение </w:t>
      </w:r>
      <w:r>
        <w:rPr>
          <w:rFonts w:ascii="Times New Roman" w:eastAsia="Times New Roman" w:hAnsi="Times New Roman"/>
          <w:sz w:val="24"/>
          <w:szCs w:val="24"/>
          <w:lang w:eastAsia="ru-RU"/>
        </w:rPr>
        <w:t xml:space="preserve">составило </w:t>
      </w:r>
      <w:r w:rsidRPr="00897002">
        <w:rPr>
          <w:rFonts w:ascii="Times New Roman" w:eastAsia="Times New Roman" w:hAnsi="Times New Roman"/>
          <w:sz w:val="24"/>
          <w:szCs w:val="24"/>
          <w:lang w:eastAsia="ru-RU"/>
        </w:rPr>
        <w:t>47</w:t>
      </w:r>
      <w:r>
        <w:rPr>
          <w:rFonts w:ascii="Times New Roman" w:eastAsia="Times New Roman" w:hAnsi="Times New Roman"/>
          <w:sz w:val="24"/>
          <w:szCs w:val="24"/>
          <w:lang w:eastAsia="ru-RU"/>
        </w:rPr>
        <w:t>,</w:t>
      </w:r>
      <w:r w:rsidRPr="00897002">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млн</w:t>
      </w:r>
      <w:r w:rsidRPr="00897002">
        <w:rPr>
          <w:rFonts w:ascii="Times New Roman" w:eastAsia="Times New Roman" w:hAnsi="Times New Roman"/>
          <w:sz w:val="24"/>
          <w:szCs w:val="24"/>
          <w:lang w:eastAsia="ru-RU"/>
        </w:rPr>
        <w:t>.руб.</w:t>
      </w:r>
      <w:r w:rsidRPr="00C55001">
        <w:rPr>
          <w:rFonts w:ascii="Times New Roman" w:eastAsia="Times New Roman" w:hAnsi="Times New Roman"/>
          <w:sz w:val="24"/>
          <w:szCs w:val="24"/>
          <w:lang w:eastAsia="ru-RU"/>
        </w:rPr>
        <w:t xml:space="preserve"> </w:t>
      </w:r>
    </w:p>
    <w:p w:rsidR="00AF7C83" w:rsidRPr="006466A1" w:rsidRDefault="00AF7C83" w:rsidP="00D7418F">
      <w:pPr>
        <w:spacing w:after="0" w:line="240" w:lineRule="auto"/>
        <w:ind w:firstLine="540"/>
        <w:jc w:val="both"/>
        <w:rPr>
          <w:rFonts w:ascii="Times New Roman" w:eastAsia="Times New Roman" w:hAnsi="Times New Roman"/>
          <w:bCs/>
          <w:sz w:val="24"/>
          <w:szCs w:val="24"/>
          <w:lang w:eastAsia="ru-RU"/>
        </w:rPr>
      </w:pPr>
      <w:r w:rsidRPr="00E5097C">
        <w:rPr>
          <w:rFonts w:ascii="Times New Roman" w:hAnsi="Times New Roman"/>
          <w:sz w:val="24"/>
          <w:szCs w:val="24"/>
        </w:rPr>
        <w:t xml:space="preserve">Исходя из проведенного палатой анализа отмечено, что </w:t>
      </w:r>
      <w:r>
        <w:rPr>
          <w:rFonts w:ascii="Times New Roman" w:hAnsi="Times New Roman"/>
          <w:sz w:val="24"/>
          <w:szCs w:val="24"/>
        </w:rPr>
        <w:t>из</w:t>
      </w:r>
      <w:r w:rsidRPr="00E5097C">
        <w:rPr>
          <w:rFonts w:ascii="Times New Roman" w:hAnsi="Times New Roman"/>
          <w:sz w:val="24"/>
          <w:szCs w:val="24"/>
        </w:rPr>
        <w:t xml:space="preserve"> </w:t>
      </w:r>
      <w:r>
        <w:rPr>
          <w:rFonts w:ascii="Times New Roman" w:hAnsi="Times New Roman"/>
          <w:sz w:val="24"/>
          <w:szCs w:val="24"/>
        </w:rPr>
        <w:t>26</w:t>
      </w:r>
      <w:r w:rsidRPr="00E5097C">
        <w:rPr>
          <w:rFonts w:ascii="Times New Roman" w:hAnsi="Times New Roman"/>
          <w:sz w:val="24"/>
          <w:szCs w:val="24"/>
        </w:rPr>
        <w:t xml:space="preserve"> позици</w:t>
      </w:r>
      <w:r>
        <w:rPr>
          <w:rFonts w:ascii="Times New Roman" w:hAnsi="Times New Roman"/>
          <w:sz w:val="24"/>
          <w:szCs w:val="24"/>
        </w:rPr>
        <w:t>й</w:t>
      </w:r>
      <w:r w:rsidRPr="00E5097C">
        <w:rPr>
          <w:rFonts w:ascii="Times New Roman" w:hAnsi="Times New Roman"/>
          <w:sz w:val="24"/>
          <w:szCs w:val="24"/>
        </w:rPr>
        <w:t xml:space="preserve"> Программы приватизации</w:t>
      </w:r>
      <w:r>
        <w:rPr>
          <w:rFonts w:ascii="Times New Roman" w:hAnsi="Times New Roman"/>
          <w:sz w:val="24"/>
          <w:szCs w:val="24"/>
        </w:rPr>
        <w:t xml:space="preserve"> по 23 позициям</w:t>
      </w:r>
      <w:r w:rsidRPr="00E5097C">
        <w:rPr>
          <w:rFonts w:ascii="Times New Roman" w:hAnsi="Times New Roman"/>
          <w:sz w:val="24"/>
          <w:szCs w:val="24"/>
        </w:rPr>
        <w:t xml:space="preserve"> было </w:t>
      </w:r>
      <w:r w:rsidRPr="00D22CFF">
        <w:rPr>
          <w:rFonts w:ascii="Times New Roman" w:hAnsi="Times New Roman"/>
          <w:sz w:val="24"/>
          <w:szCs w:val="24"/>
        </w:rPr>
        <w:t xml:space="preserve">организовано проведение в целом 20 аукционов (18 из которых не состоялось в связи с отсутствием заявок), </w:t>
      </w:r>
      <w:r w:rsidRPr="00D22CFF">
        <w:rPr>
          <w:rFonts w:ascii="Times New Roman" w:eastAsia="Times New Roman" w:hAnsi="Times New Roman"/>
          <w:sz w:val="24"/>
          <w:szCs w:val="24"/>
          <w:lang w:eastAsia="ru-RU"/>
        </w:rPr>
        <w:t xml:space="preserve">из них по </w:t>
      </w:r>
      <w:r w:rsidRPr="00D22CFF">
        <w:rPr>
          <w:rFonts w:ascii="Times New Roman" w:eastAsia="Times New Roman" w:hAnsi="Times New Roman"/>
          <w:bCs/>
          <w:sz w:val="24"/>
          <w:szCs w:val="24"/>
          <w:lang w:eastAsia="ru-RU"/>
        </w:rPr>
        <w:t>16 позициям (объектам недвижимости с занимаемыми ими земельными участками) предусмотрена продажа одним лотом с единой (общей) начальной</w:t>
      </w:r>
      <w:r w:rsidRPr="006466A1">
        <w:rPr>
          <w:rFonts w:ascii="Times New Roman" w:eastAsia="Times New Roman" w:hAnsi="Times New Roman"/>
          <w:bCs/>
          <w:sz w:val="24"/>
          <w:szCs w:val="24"/>
          <w:lang w:eastAsia="ru-RU"/>
        </w:rPr>
        <w:t xml:space="preserve"> ценой. Причем в информационных сообщениях о проведении объявлявшегося трижды открытого аукциона в электронной форме по продаже данного областного имущества, опубликованных на официальных сайтах в сети «Интернет», наименование данного имущества указано как имущественный комплекс в составе 32 объектов с единой начальной ценой. Тогда как Программой приватизации на 2020 год предусмотрено приватизировать 16 отдельных объектов недвижимого имущества - 6 нежилых зданий</w:t>
      </w:r>
      <w:r>
        <w:rPr>
          <w:rFonts w:ascii="Times New Roman" w:eastAsia="Times New Roman" w:hAnsi="Times New Roman"/>
          <w:bCs/>
          <w:sz w:val="24"/>
          <w:szCs w:val="24"/>
          <w:lang w:eastAsia="ru-RU"/>
        </w:rPr>
        <w:t xml:space="preserve"> и</w:t>
      </w:r>
      <w:r w:rsidRPr="006466A1">
        <w:rPr>
          <w:rFonts w:ascii="Times New Roman" w:eastAsia="Times New Roman" w:hAnsi="Times New Roman"/>
          <w:bCs/>
          <w:sz w:val="24"/>
          <w:szCs w:val="24"/>
          <w:lang w:eastAsia="ru-RU"/>
        </w:rPr>
        <w:t xml:space="preserve"> 10 сооружений с занимаемыми земельными участками, в связи с чем информационное обеспечение приватизации указанного областного имущества не соответствовало </w:t>
      </w:r>
      <w:r w:rsidRPr="006466A1">
        <w:rPr>
          <w:rFonts w:ascii="Times New Roman" w:eastAsia="Times New Roman" w:hAnsi="Times New Roman"/>
          <w:sz w:val="24"/>
          <w:szCs w:val="24"/>
          <w:lang w:eastAsia="ru-RU"/>
        </w:rPr>
        <w:t>прогнозному плану (программе) приватизации государственного имущества Томской области на 2020 год</w:t>
      </w:r>
      <w:r w:rsidRPr="006466A1">
        <w:rPr>
          <w:rFonts w:ascii="Times New Roman" w:eastAsia="Times New Roman" w:hAnsi="Times New Roman"/>
          <w:bCs/>
          <w:sz w:val="24"/>
          <w:szCs w:val="24"/>
          <w:lang w:eastAsia="ru-RU"/>
        </w:rPr>
        <w:t xml:space="preserve">. В Пояснительной записке к Отчету отсутствует обоснование объединения данных 16 отдельных объектов приватизации в один лот при проведении торгов. </w:t>
      </w:r>
    </w:p>
    <w:p w:rsidR="00AF7C83" w:rsidRDefault="00AF7C83" w:rsidP="00D7418F">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r>
      <w:r w:rsidRPr="00E5097C">
        <w:rPr>
          <w:rFonts w:ascii="Times New Roman" w:hAnsi="Times New Roman"/>
          <w:sz w:val="24"/>
          <w:szCs w:val="24"/>
        </w:rPr>
        <w:t>Программа приватизации на 20</w:t>
      </w:r>
      <w:r>
        <w:rPr>
          <w:rFonts w:ascii="Times New Roman" w:hAnsi="Times New Roman"/>
          <w:sz w:val="24"/>
          <w:szCs w:val="24"/>
        </w:rPr>
        <w:t>20</w:t>
      </w:r>
      <w:r w:rsidRPr="00E5097C">
        <w:rPr>
          <w:rFonts w:ascii="Times New Roman" w:hAnsi="Times New Roman"/>
          <w:sz w:val="24"/>
          <w:szCs w:val="24"/>
        </w:rPr>
        <w:t xml:space="preserve"> год в стоимостном выражении исполнена на </w:t>
      </w:r>
      <w:r>
        <w:rPr>
          <w:rFonts w:ascii="Times New Roman" w:hAnsi="Times New Roman"/>
          <w:sz w:val="24"/>
          <w:szCs w:val="24"/>
        </w:rPr>
        <w:t>5</w:t>
      </w:r>
      <w:r w:rsidRPr="00E5097C">
        <w:rPr>
          <w:rFonts w:ascii="Times New Roman" w:hAnsi="Times New Roman"/>
          <w:sz w:val="24"/>
          <w:szCs w:val="24"/>
        </w:rPr>
        <w:t xml:space="preserve">2% по </w:t>
      </w:r>
      <w:r>
        <w:rPr>
          <w:rFonts w:ascii="Times New Roman" w:hAnsi="Times New Roman"/>
          <w:sz w:val="24"/>
          <w:szCs w:val="24"/>
        </w:rPr>
        <w:t>1</w:t>
      </w:r>
      <w:r w:rsidRPr="00E5097C">
        <w:rPr>
          <w:rFonts w:ascii="Times New Roman" w:hAnsi="Times New Roman"/>
          <w:sz w:val="24"/>
          <w:szCs w:val="24"/>
        </w:rPr>
        <w:t xml:space="preserve">7 позициям из </w:t>
      </w:r>
      <w:r>
        <w:rPr>
          <w:rFonts w:ascii="Times New Roman" w:hAnsi="Times New Roman"/>
          <w:sz w:val="24"/>
          <w:szCs w:val="24"/>
        </w:rPr>
        <w:t>26</w:t>
      </w:r>
      <w:r w:rsidRPr="00E5097C">
        <w:rPr>
          <w:rFonts w:ascii="Times New Roman" w:hAnsi="Times New Roman"/>
          <w:sz w:val="24"/>
          <w:szCs w:val="24"/>
        </w:rPr>
        <w:t xml:space="preserve"> запланированных (с учетом средств, поступивших в 202</w:t>
      </w:r>
      <w:r>
        <w:rPr>
          <w:rFonts w:ascii="Times New Roman" w:hAnsi="Times New Roman"/>
          <w:sz w:val="24"/>
          <w:szCs w:val="24"/>
        </w:rPr>
        <w:t>1</w:t>
      </w:r>
      <w:r w:rsidRPr="00E5097C">
        <w:rPr>
          <w:rFonts w:ascii="Times New Roman" w:hAnsi="Times New Roman"/>
          <w:sz w:val="24"/>
          <w:szCs w:val="24"/>
        </w:rPr>
        <w:t xml:space="preserve"> году по </w:t>
      </w:r>
      <w:r>
        <w:rPr>
          <w:rFonts w:ascii="Times New Roman" w:hAnsi="Times New Roman"/>
          <w:sz w:val="24"/>
          <w:szCs w:val="24"/>
        </w:rPr>
        <w:t>итогам</w:t>
      </w:r>
      <w:r w:rsidRPr="00E5097C">
        <w:rPr>
          <w:rFonts w:ascii="Times New Roman" w:hAnsi="Times New Roman"/>
          <w:sz w:val="24"/>
          <w:szCs w:val="24"/>
        </w:rPr>
        <w:t xml:space="preserve"> </w:t>
      </w:r>
      <w:r w:rsidRPr="00E5097C">
        <w:rPr>
          <w:rFonts w:ascii="Times New Roman" w:hAnsi="Times New Roman"/>
          <w:sz w:val="24"/>
          <w:szCs w:val="24"/>
        </w:rPr>
        <w:lastRenderedPageBreak/>
        <w:t>аукцион</w:t>
      </w:r>
      <w:r>
        <w:rPr>
          <w:rFonts w:ascii="Times New Roman" w:hAnsi="Times New Roman"/>
          <w:sz w:val="24"/>
          <w:szCs w:val="24"/>
        </w:rPr>
        <w:t>а</w:t>
      </w:r>
      <w:r w:rsidRPr="00E5097C">
        <w:rPr>
          <w:rFonts w:ascii="Times New Roman" w:hAnsi="Times New Roman"/>
          <w:sz w:val="24"/>
          <w:szCs w:val="24"/>
        </w:rPr>
        <w:t xml:space="preserve">, </w:t>
      </w:r>
      <w:r w:rsidRPr="00BD55F6">
        <w:rPr>
          <w:rFonts w:ascii="Times New Roman" w:eastAsia="Times New Roman" w:hAnsi="Times New Roman"/>
          <w:sz w:val="24"/>
          <w:szCs w:val="24"/>
          <w:lang w:eastAsia="ru-RU"/>
        </w:rPr>
        <w:t>состоявшегося 17.11.2020</w:t>
      </w:r>
      <w:r w:rsidRPr="00E5097C">
        <w:rPr>
          <w:rFonts w:ascii="Times New Roman" w:hAnsi="Times New Roman"/>
          <w:sz w:val="24"/>
          <w:szCs w:val="24"/>
        </w:rPr>
        <w:t xml:space="preserve">). </w:t>
      </w:r>
      <w:r w:rsidRPr="00BD55F6">
        <w:rPr>
          <w:rFonts w:ascii="Times New Roman" w:eastAsia="Times New Roman" w:hAnsi="Times New Roman"/>
          <w:sz w:val="24"/>
          <w:szCs w:val="24"/>
          <w:lang w:eastAsia="ru-RU"/>
        </w:rPr>
        <w:t>Торги в 2020 году не объявлялись по трем позициям - объектам приватизации, включенным в Про</w:t>
      </w:r>
      <w:r>
        <w:rPr>
          <w:rFonts w:ascii="Times New Roman" w:eastAsia="Times New Roman" w:hAnsi="Times New Roman"/>
          <w:sz w:val="24"/>
          <w:szCs w:val="24"/>
          <w:lang w:eastAsia="ru-RU"/>
        </w:rPr>
        <w:t xml:space="preserve">грамму приватизации на 2020 год. </w:t>
      </w:r>
      <w:r w:rsidRPr="00E5097C">
        <w:rPr>
          <w:rFonts w:ascii="Times New Roman" w:hAnsi="Times New Roman"/>
          <w:sz w:val="24"/>
          <w:szCs w:val="24"/>
        </w:rPr>
        <w:t xml:space="preserve">В областной бюджет при плане </w:t>
      </w:r>
      <w:r w:rsidRPr="00BD55F6">
        <w:rPr>
          <w:rFonts w:ascii="Times New Roman" w:eastAsia="Times New Roman" w:hAnsi="Times New Roman"/>
          <w:sz w:val="24"/>
          <w:szCs w:val="24"/>
          <w:lang w:eastAsia="ru-RU"/>
        </w:rPr>
        <w:t>56</w:t>
      </w:r>
      <w:r>
        <w:rPr>
          <w:rFonts w:ascii="Times New Roman" w:eastAsia="Times New Roman" w:hAnsi="Times New Roman"/>
          <w:sz w:val="24"/>
          <w:szCs w:val="24"/>
          <w:lang w:eastAsia="ru-RU"/>
        </w:rPr>
        <w:t>,</w:t>
      </w:r>
      <w:r w:rsidRPr="00BD55F6">
        <w:rPr>
          <w:rFonts w:ascii="Times New Roman" w:eastAsia="Times New Roman" w:hAnsi="Times New Roman"/>
          <w:sz w:val="24"/>
          <w:szCs w:val="24"/>
          <w:lang w:eastAsia="ru-RU"/>
        </w:rPr>
        <w:t xml:space="preserve">8 </w:t>
      </w:r>
      <w:r>
        <w:rPr>
          <w:rFonts w:ascii="Times New Roman" w:hAnsi="Times New Roman"/>
          <w:sz w:val="24"/>
          <w:szCs w:val="24"/>
        </w:rPr>
        <w:t>млн</w:t>
      </w:r>
      <w:r w:rsidRPr="00E5097C">
        <w:rPr>
          <w:rFonts w:ascii="Times New Roman" w:hAnsi="Times New Roman"/>
          <w:sz w:val="24"/>
          <w:szCs w:val="24"/>
        </w:rPr>
        <w:t xml:space="preserve">.руб. поступили денежные средства в сумме </w:t>
      </w:r>
      <w:r w:rsidRPr="00BD55F6">
        <w:rPr>
          <w:rFonts w:ascii="Times New Roman" w:eastAsia="Times New Roman" w:hAnsi="Times New Roman"/>
          <w:sz w:val="24"/>
          <w:szCs w:val="24"/>
          <w:lang w:eastAsia="ru-RU"/>
        </w:rPr>
        <w:t>29</w:t>
      </w:r>
      <w:r>
        <w:rPr>
          <w:rFonts w:ascii="Times New Roman" w:eastAsia="Times New Roman" w:hAnsi="Times New Roman"/>
          <w:sz w:val="24"/>
          <w:szCs w:val="24"/>
          <w:lang w:eastAsia="ru-RU"/>
        </w:rPr>
        <w:t>,</w:t>
      </w:r>
      <w:r w:rsidRPr="00BD55F6">
        <w:rPr>
          <w:rFonts w:ascii="Times New Roman" w:eastAsia="Times New Roman" w:hAnsi="Times New Roman"/>
          <w:sz w:val="24"/>
          <w:szCs w:val="24"/>
          <w:lang w:eastAsia="ru-RU"/>
        </w:rPr>
        <w:t>5</w:t>
      </w:r>
      <w:r w:rsidRPr="00E5097C">
        <w:rPr>
          <w:rFonts w:ascii="Times New Roman" w:hAnsi="Times New Roman"/>
          <w:sz w:val="24"/>
          <w:szCs w:val="24"/>
        </w:rPr>
        <w:t xml:space="preserve"> </w:t>
      </w:r>
      <w:r>
        <w:rPr>
          <w:rFonts w:ascii="Times New Roman" w:hAnsi="Times New Roman"/>
          <w:sz w:val="24"/>
          <w:szCs w:val="24"/>
        </w:rPr>
        <w:t>млн</w:t>
      </w:r>
      <w:r w:rsidRPr="00E5097C">
        <w:rPr>
          <w:rFonts w:ascii="Times New Roman" w:hAnsi="Times New Roman"/>
          <w:sz w:val="24"/>
          <w:szCs w:val="24"/>
        </w:rPr>
        <w:t>.руб., из них: в 20</w:t>
      </w:r>
      <w:r>
        <w:rPr>
          <w:rFonts w:ascii="Times New Roman" w:hAnsi="Times New Roman"/>
          <w:sz w:val="24"/>
          <w:szCs w:val="24"/>
        </w:rPr>
        <w:t>20</w:t>
      </w:r>
      <w:r w:rsidRPr="00E5097C">
        <w:rPr>
          <w:rFonts w:ascii="Times New Roman" w:hAnsi="Times New Roman"/>
          <w:sz w:val="24"/>
          <w:szCs w:val="24"/>
        </w:rPr>
        <w:t xml:space="preserve"> году </w:t>
      </w:r>
      <w:r>
        <w:rPr>
          <w:rFonts w:ascii="Times New Roman" w:hAnsi="Times New Roman"/>
          <w:sz w:val="24"/>
          <w:szCs w:val="24"/>
        </w:rPr>
        <w:t>–</w:t>
      </w:r>
      <w:r w:rsidRPr="00E5097C">
        <w:rPr>
          <w:rFonts w:ascii="Times New Roman" w:hAnsi="Times New Roman"/>
          <w:sz w:val="24"/>
          <w:szCs w:val="24"/>
        </w:rPr>
        <w:t xml:space="preserve"> </w:t>
      </w:r>
      <w:r w:rsidRPr="00BD55F6">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r w:rsidRPr="00BD55F6">
        <w:rPr>
          <w:rFonts w:ascii="Times New Roman" w:eastAsia="Times New Roman" w:hAnsi="Times New Roman"/>
          <w:sz w:val="24"/>
          <w:szCs w:val="24"/>
          <w:lang w:eastAsia="ru-RU"/>
        </w:rPr>
        <w:t xml:space="preserve">7 </w:t>
      </w:r>
      <w:r>
        <w:rPr>
          <w:rFonts w:ascii="Times New Roman" w:eastAsia="Times New Roman" w:hAnsi="Times New Roman"/>
          <w:sz w:val="24"/>
          <w:szCs w:val="24"/>
          <w:lang w:eastAsia="ru-RU"/>
        </w:rPr>
        <w:t>млн</w:t>
      </w:r>
      <w:r w:rsidRPr="00BD55F6">
        <w:rPr>
          <w:rFonts w:ascii="Times New Roman" w:eastAsia="Times New Roman" w:hAnsi="Times New Roman"/>
          <w:sz w:val="24"/>
          <w:szCs w:val="24"/>
          <w:lang w:eastAsia="ru-RU"/>
        </w:rPr>
        <w:t xml:space="preserve">.руб., в 2021 году </w:t>
      </w:r>
      <w:r>
        <w:rPr>
          <w:rFonts w:ascii="Times New Roman" w:eastAsia="Times New Roman" w:hAnsi="Times New Roman"/>
          <w:sz w:val="24"/>
          <w:szCs w:val="24"/>
          <w:lang w:eastAsia="ru-RU"/>
        </w:rPr>
        <w:t>–</w:t>
      </w:r>
      <w:r w:rsidRPr="00BD55F6">
        <w:rPr>
          <w:rFonts w:ascii="Times New Roman" w:eastAsia="Times New Roman" w:hAnsi="Times New Roman"/>
          <w:sz w:val="24"/>
          <w:szCs w:val="24"/>
          <w:lang w:eastAsia="ru-RU"/>
        </w:rPr>
        <w:t xml:space="preserve"> 9</w:t>
      </w:r>
      <w:r>
        <w:rPr>
          <w:rFonts w:ascii="Times New Roman" w:eastAsia="Times New Roman" w:hAnsi="Times New Roman"/>
          <w:sz w:val="24"/>
          <w:szCs w:val="24"/>
          <w:lang w:eastAsia="ru-RU"/>
        </w:rPr>
        <w:t>,</w:t>
      </w:r>
      <w:r w:rsidRPr="00BD55F6">
        <w:rPr>
          <w:rFonts w:ascii="Times New Roman" w:eastAsia="Times New Roman" w:hAnsi="Times New Roman"/>
          <w:sz w:val="24"/>
          <w:szCs w:val="24"/>
          <w:lang w:eastAsia="ru-RU"/>
        </w:rPr>
        <w:t xml:space="preserve">8 </w:t>
      </w:r>
      <w:r>
        <w:rPr>
          <w:rFonts w:ascii="Times New Roman" w:eastAsia="Times New Roman" w:hAnsi="Times New Roman"/>
          <w:sz w:val="24"/>
          <w:szCs w:val="24"/>
          <w:lang w:eastAsia="ru-RU"/>
        </w:rPr>
        <w:t>млн</w:t>
      </w:r>
      <w:r w:rsidRPr="00BD55F6">
        <w:rPr>
          <w:rFonts w:ascii="Times New Roman" w:eastAsia="Times New Roman" w:hAnsi="Times New Roman"/>
          <w:sz w:val="24"/>
          <w:szCs w:val="24"/>
          <w:lang w:eastAsia="ru-RU"/>
        </w:rPr>
        <w:t>.руб.</w:t>
      </w:r>
      <w:r w:rsidRPr="00497357">
        <w:rPr>
          <w:rFonts w:ascii="Times New Roman" w:eastAsia="Times New Roman" w:hAnsi="Times New Roman"/>
          <w:sz w:val="24"/>
          <w:szCs w:val="24"/>
          <w:lang w:eastAsia="ru-RU"/>
        </w:rPr>
        <w:t xml:space="preserve"> </w:t>
      </w:r>
    </w:p>
    <w:p w:rsidR="00AF7C83" w:rsidRPr="00497357" w:rsidRDefault="00AF7C83" w:rsidP="00D7418F">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497357">
        <w:rPr>
          <w:rFonts w:ascii="Times New Roman" w:eastAsia="Times New Roman" w:hAnsi="Times New Roman"/>
          <w:sz w:val="24"/>
          <w:szCs w:val="24"/>
          <w:lang w:eastAsia="ru-RU"/>
        </w:rPr>
        <w:t xml:space="preserve">Все 17 объектов недвижимого областного имущества (общей остаточной стоимостью </w:t>
      </w:r>
      <w:r>
        <w:rPr>
          <w:rFonts w:ascii="Times New Roman" w:eastAsia="Times New Roman" w:hAnsi="Times New Roman"/>
          <w:sz w:val="24"/>
          <w:szCs w:val="24"/>
          <w:lang w:eastAsia="ru-RU"/>
        </w:rPr>
        <w:t>-</w:t>
      </w:r>
      <w:r w:rsidRPr="00497357">
        <w:rPr>
          <w:rFonts w:ascii="Times New Roman" w:eastAsia="Times New Roman" w:hAnsi="Times New Roman"/>
          <w:sz w:val="24"/>
          <w:szCs w:val="24"/>
          <w:lang w:eastAsia="ru-RU"/>
        </w:rPr>
        <w:t xml:space="preserve"> 45</w:t>
      </w:r>
      <w:r>
        <w:rPr>
          <w:rFonts w:ascii="Times New Roman" w:eastAsia="Times New Roman" w:hAnsi="Times New Roman"/>
          <w:sz w:val="24"/>
          <w:szCs w:val="24"/>
          <w:lang w:eastAsia="ru-RU"/>
        </w:rPr>
        <w:t>,8 млн</w:t>
      </w:r>
      <w:r w:rsidRPr="00497357">
        <w:rPr>
          <w:rFonts w:ascii="Times New Roman" w:eastAsia="Times New Roman" w:hAnsi="Times New Roman"/>
          <w:sz w:val="24"/>
          <w:szCs w:val="24"/>
          <w:lang w:eastAsia="ru-RU"/>
        </w:rPr>
        <w:t>.руб., 16 из них с занимаемыми земельными участками общей кадастровой стоимостью 13</w:t>
      </w:r>
      <w:r>
        <w:rPr>
          <w:rFonts w:ascii="Times New Roman" w:eastAsia="Times New Roman" w:hAnsi="Times New Roman"/>
          <w:sz w:val="24"/>
          <w:szCs w:val="24"/>
          <w:lang w:eastAsia="ru-RU"/>
        </w:rPr>
        <w:t>,</w:t>
      </w:r>
      <w:r w:rsidRPr="00497357">
        <w:rPr>
          <w:rFonts w:ascii="Times New Roman" w:eastAsia="Times New Roman" w:hAnsi="Times New Roman"/>
          <w:sz w:val="24"/>
          <w:szCs w:val="24"/>
          <w:lang w:eastAsia="ru-RU"/>
        </w:rPr>
        <w:t xml:space="preserve">6 </w:t>
      </w:r>
      <w:r w:rsidR="009D6D7F">
        <w:rPr>
          <w:rFonts w:ascii="Times New Roman" w:eastAsia="Times New Roman" w:hAnsi="Times New Roman"/>
          <w:sz w:val="24"/>
          <w:szCs w:val="24"/>
          <w:lang w:eastAsia="ru-RU"/>
        </w:rPr>
        <w:t>млн.руб.</w:t>
      </w:r>
      <w:r w:rsidRPr="00497357">
        <w:rPr>
          <w:rFonts w:ascii="Times New Roman" w:eastAsia="Times New Roman" w:hAnsi="Times New Roman"/>
          <w:sz w:val="24"/>
          <w:szCs w:val="24"/>
          <w:lang w:eastAsia="ru-RU"/>
        </w:rPr>
        <w:t>) реализованы по рыночной стоимости в общей сумме 34</w:t>
      </w:r>
      <w:r>
        <w:rPr>
          <w:rFonts w:ascii="Times New Roman" w:eastAsia="Times New Roman" w:hAnsi="Times New Roman"/>
          <w:sz w:val="24"/>
          <w:szCs w:val="24"/>
          <w:lang w:eastAsia="ru-RU"/>
        </w:rPr>
        <w:t>,1</w:t>
      </w:r>
      <w:r w:rsidRPr="004973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млн</w:t>
      </w:r>
      <w:r w:rsidRPr="00497357">
        <w:rPr>
          <w:rFonts w:ascii="Times New Roman" w:eastAsia="Times New Roman" w:hAnsi="Times New Roman"/>
          <w:sz w:val="24"/>
          <w:szCs w:val="24"/>
          <w:lang w:eastAsia="ru-RU"/>
        </w:rPr>
        <w:t>.</w:t>
      </w:r>
      <w:r>
        <w:rPr>
          <w:rFonts w:ascii="Times New Roman" w:eastAsia="Times New Roman" w:hAnsi="Times New Roman"/>
          <w:sz w:val="24"/>
          <w:szCs w:val="24"/>
          <w:lang w:eastAsia="ru-RU"/>
        </w:rPr>
        <w:t>руб. с учетом НДС (недвижимое имущество – 27,</w:t>
      </w:r>
      <w:r w:rsidRPr="00497357">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млн</w:t>
      </w:r>
      <w:r w:rsidRPr="00497357">
        <w:rPr>
          <w:rFonts w:ascii="Times New Roman" w:eastAsia="Times New Roman" w:hAnsi="Times New Roman"/>
          <w:sz w:val="24"/>
          <w:szCs w:val="24"/>
          <w:lang w:eastAsia="ru-RU"/>
        </w:rPr>
        <w:t xml:space="preserve">.руб., земельные участки </w:t>
      </w:r>
      <w:r>
        <w:rPr>
          <w:rFonts w:ascii="Times New Roman" w:eastAsia="Times New Roman" w:hAnsi="Times New Roman"/>
          <w:sz w:val="24"/>
          <w:szCs w:val="24"/>
          <w:lang w:eastAsia="ru-RU"/>
        </w:rPr>
        <w:t>-</w:t>
      </w:r>
      <w:r w:rsidRPr="00497357">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w:t>
      </w:r>
      <w:r w:rsidRPr="00497357">
        <w:rPr>
          <w:rFonts w:ascii="Times New Roman" w:eastAsia="Times New Roman" w:hAnsi="Times New Roman"/>
          <w:sz w:val="24"/>
          <w:szCs w:val="24"/>
          <w:lang w:eastAsia="ru-RU"/>
        </w:rPr>
        <w:t xml:space="preserve">6 </w:t>
      </w:r>
      <w:r>
        <w:rPr>
          <w:rFonts w:ascii="Times New Roman" w:eastAsia="Times New Roman" w:hAnsi="Times New Roman"/>
          <w:sz w:val="24"/>
          <w:szCs w:val="24"/>
          <w:lang w:eastAsia="ru-RU"/>
        </w:rPr>
        <w:t>млн</w:t>
      </w:r>
      <w:r w:rsidRPr="00497357">
        <w:rPr>
          <w:rFonts w:ascii="Times New Roman" w:eastAsia="Times New Roman" w:hAnsi="Times New Roman"/>
          <w:sz w:val="24"/>
          <w:szCs w:val="24"/>
          <w:lang w:eastAsia="ru-RU"/>
        </w:rPr>
        <w:t xml:space="preserve">.руб.), что составило 60% от общей остаточной стоимости объектов приватизированного недвижимого имущества и 49% от общей кадастровой стоимости земельных участков, занятых ими. </w:t>
      </w:r>
    </w:p>
    <w:p w:rsidR="00AF7C83" w:rsidRPr="00E5097C" w:rsidRDefault="00AF7C83" w:rsidP="00D7418F">
      <w:pPr>
        <w:widowControl w:val="0"/>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sz w:val="24"/>
          <w:szCs w:val="24"/>
        </w:rPr>
        <w:t>Доработанный с учетом замечаний и дополнений Контрольно-счетной палаты отчет был утвержден п</w:t>
      </w:r>
      <w:r w:rsidRPr="00E5097C">
        <w:rPr>
          <w:rFonts w:ascii="Times New Roman" w:hAnsi="Times New Roman"/>
          <w:iCs/>
          <w:sz w:val="24"/>
          <w:szCs w:val="24"/>
        </w:rPr>
        <w:t>остановлением Законодательной Думы Томской области</w:t>
      </w:r>
      <w:r w:rsidRPr="00E5097C">
        <w:rPr>
          <w:rFonts w:ascii="Times New Roman" w:hAnsi="Times New Roman"/>
          <w:bCs/>
          <w:sz w:val="24"/>
          <w:szCs w:val="24"/>
        </w:rPr>
        <w:t>.</w:t>
      </w:r>
    </w:p>
    <w:p w:rsidR="00AF7C83" w:rsidRDefault="00AF7C83" w:rsidP="00D7418F">
      <w:pPr>
        <w:tabs>
          <w:tab w:val="left" w:pos="360"/>
        </w:tabs>
        <w:spacing w:after="0" w:line="240" w:lineRule="auto"/>
        <w:jc w:val="both"/>
        <w:rPr>
          <w:rFonts w:ascii="Times New Roman" w:hAnsi="Times New Roman"/>
          <w:b/>
          <w:bCs/>
          <w:sz w:val="24"/>
          <w:szCs w:val="24"/>
        </w:rPr>
      </w:pPr>
    </w:p>
    <w:p w:rsidR="00AF7C83" w:rsidRPr="00E5097C" w:rsidRDefault="00AF7C83" w:rsidP="00D7418F">
      <w:pPr>
        <w:tabs>
          <w:tab w:val="left" w:pos="360"/>
        </w:tabs>
        <w:spacing w:after="0" w:line="240" w:lineRule="auto"/>
        <w:jc w:val="both"/>
        <w:rPr>
          <w:rFonts w:ascii="Times New Roman" w:hAnsi="Times New Roman"/>
          <w:b/>
          <w:sz w:val="24"/>
          <w:szCs w:val="24"/>
        </w:rPr>
      </w:pPr>
      <w:r>
        <w:rPr>
          <w:rFonts w:ascii="Times New Roman" w:hAnsi="Times New Roman"/>
          <w:b/>
          <w:bCs/>
          <w:sz w:val="24"/>
          <w:szCs w:val="24"/>
        </w:rPr>
        <w:t>Экспертно-аналитическое мероприятие «</w:t>
      </w:r>
      <w:r w:rsidRPr="00E5097C">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w:t>
      </w:r>
      <w:r w:rsidRPr="00E5097C">
        <w:rPr>
          <w:rFonts w:ascii="Times New Roman" w:hAnsi="Times New Roman"/>
          <w:b/>
          <w:sz w:val="24"/>
          <w:szCs w:val="24"/>
        </w:rPr>
        <w:t xml:space="preserve"> 20</w:t>
      </w:r>
      <w:r>
        <w:rPr>
          <w:rFonts w:ascii="Times New Roman" w:hAnsi="Times New Roman"/>
          <w:b/>
          <w:sz w:val="24"/>
          <w:szCs w:val="24"/>
        </w:rPr>
        <w:t>20</w:t>
      </w:r>
      <w:r w:rsidRPr="00E5097C">
        <w:rPr>
          <w:rFonts w:ascii="Times New Roman" w:hAnsi="Times New Roman"/>
          <w:b/>
          <w:sz w:val="24"/>
          <w:szCs w:val="24"/>
        </w:rPr>
        <w:t xml:space="preserve"> год</w:t>
      </w:r>
      <w:r>
        <w:rPr>
          <w:rFonts w:ascii="Times New Roman" w:hAnsi="Times New Roman"/>
          <w:b/>
          <w:sz w:val="24"/>
          <w:szCs w:val="24"/>
        </w:rPr>
        <w:t>»</w:t>
      </w:r>
    </w:p>
    <w:p w:rsidR="00AF7C83" w:rsidRPr="00E5097C" w:rsidRDefault="00AF7C83" w:rsidP="00D7418F">
      <w:pPr>
        <w:spacing w:after="0" w:line="240" w:lineRule="auto"/>
        <w:ind w:firstLine="567"/>
        <w:jc w:val="both"/>
        <w:rPr>
          <w:rFonts w:ascii="Times New Roman" w:hAnsi="Times New Roman"/>
          <w:color w:val="000000"/>
          <w:sz w:val="24"/>
          <w:szCs w:val="24"/>
        </w:rPr>
      </w:pPr>
      <w:r w:rsidRPr="00E5097C">
        <w:rPr>
          <w:rFonts w:ascii="Times New Roman" w:hAnsi="Times New Roman"/>
          <w:bCs/>
          <w:sz w:val="24"/>
          <w:szCs w:val="24"/>
        </w:rPr>
        <w:t xml:space="preserve">По результатам </w:t>
      </w:r>
      <w:r w:rsidRPr="00E5097C">
        <w:rPr>
          <w:rFonts w:ascii="Times New Roman" w:hAnsi="Times New Roman"/>
          <w:sz w:val="24"/>
          <w:szCs w:val="24"/>
        </w:rPr>
        <w:t>оценки управления и распоряжения областным государственным имуществом</w:t>
      </w:r>
      <w:r w:rsidRPr="00E5097C">
        <w:rPr>
          <w:rFonts w:ascii="Times New Roman" w:hAnsi="Times New Roman"/>
          <w:bCs/>
          <w:sz w:val="24"/>
          <w:szCs w:val="24"/>
        </w:rPr>
        <w:t xml:space="preserve"> палата </w:t>
      </w:r>
      <w:r w:rsidRPr="00E5097C">
        <w:rPr>
          <w:rFonts w:ascii="Times New Roman" w:hAnsi="Times New Roman"/>
          <w:sz w:val="24"/>
          <w:szCs w:val="24"/>
        </w:rPr>
        <w:t xml:space="preserve">не подтвердила достоверность отчетных данных, </w:t>
      </w:r>
      <w:r w:rsidRPr="00E5097C">
        <w:rPr>
          <w:rFonts w:ascii="Times New Roman" w:hAnsi="Times New Roman"/>
          <w:bCs/>
          <w:sz w:val="24"/>
          <w:szCs w:val="24"/>
        </w:rPr>
        <w:t xml:space="preserve">сформировав замечания по всем разделам </w:t>
      </w:r>
      <w:r>
        <w:rPr>
          <w:rFonts w:ascii="Times New Roman" w:hAnsi="Times New Roman"/>
          <w:bCs/>
          <w:sz w:val="24"/>
          <w:szCs w:val="24"/>
        </w:rPr>
        <w:t>о</w:t>
      </w:r>
      <w:r w:rsidRPr="00E5097C">
        <w:rPr>
          <w:rFonts w:ascii="Times New Roman" w:hAnsi="Times New Roman"/>
          <w:bCs/>
          <w:sz w:val="24"/>
          <w:szCs w:val="24"/>
        </w:rPr>
        <w:t xml:space="preserve">тчета, включающие необходимость многочисленных корректировок отчетных данных, которые предложено устранить </w:t>
      </w:r>
      <w:r w:rsidRPr="00E5097C">
        <w:rPr>
          <w:rFonts w:ascii="Times New Roman" w:hAnsi="Times New Roman"/>
          <w:sz w:val="24"/>
          <w:szCs w:val="24"/>
        </w:rPr>
        <w:t>до рассмотрения Отчета на собрании Законодательной Думы Томской области.</w:t>
      </w:r>
      <w:r w:rsidRPr="00E5097C">
        <w:rPr>
          <w:rFonts w:ascii="Times New Roman" w:hAnsi="Times New Roman"/>
          <w:b/>
          <w:sz w:val="24"/>
          <w:szCs w:val="24"/>
        </w:rPr>
        <w:t xml:space="preserve"> </w:t>
      </w:r>
      <w:r w:rsidRPr="00E5097C">
        <w:rPr>
          <w:rFonts w:ascii="Times New Roman" w:hAnsi="Times New Roman"/>
          <w:sz w:val="24"/>
          <w:szCs w:val="24"/>
        </w:rPr>
        <w:t xml:space="preserve">Кроме того, </w:t>
      </w:r>
      <w:r w:rsidRPr="00E5097C">
        <w:rPr>
          <w:rFonts w:ascii="Times New Roman" w:hAnsi="Times New Roman"/>
          <w:color w:val="000000"/>
          <w:sz w:val="24"/>
          <w:szCs w:val="24"/>
        </w:rPr>
        <w:t xml:space="preserve">обращено внимание на ряд моментов в отношении управления областной собственностью и учета объектов государственного имущества, а также вопросов эффективности деятельности хозяйственных обществ, иных организаций, созданных Томской областью на основе или с использованием государственного имущества. </w:t>
      </w:r>
    </w:p>
    <w:p w:rsidR="00AF7C83" w:rsidRPr="008002C0" w:rsidRDefault="00AF7C83" w:rsidP="00D7418F">
      <w:pPr>
        <w:spacing w:after="0" w:line="240" w:lineRule="auto"/>
        <w:ind w:firstLine="567"/>
        <w:jc w:val="both"/>
        <w:rPr>
          <w:rFonts w:ascii="Times New Roman" w:hAnsi="Times New Roman"/>
          <w:color w:val="000000"/>
          <w:sz w:val="24"/>
          <w:szCs w:val="24"/>
        </w:rPr>
      </w:pPr>
      <w:r w:rsidRPr="00E5097C">
        <w:rPr>
          <w:rFonts w:ascii="Times New Roman" w:hAnsi="Times New Roman"/>
          <w:color w:val="000000"/>
          <w:sz w:val="24"/>
          <w:szCs w:val="24"/>
        </w:rPr>
        <w:t>Так, отмечено, что</w:t>
      </w:r>
      <w:r w:rsidRPr="008002C0">
        <w:rPr>
          <w:rFonts w:ascii="Times New Roman" w:hAnsi="Times New Roman"/>
          <w:color w:val="000000"/>
          <w:sz w:val="24"/>
          <w:szCs w:val="24"/>
        </w:rPr>
        <w:t xml:space="preserve"> </w:t>
      </w:r>
      <w:r>
        <w:rPr>
          <w:rFonts w:ascii="Times New Roman" w:hAnsi="Times New Roman"/>
          <w:color w:val="000000"/>
          <w:sz w:val="24"/>
          <w:szCs w:val="24"/>
        </w:rPr>
        <w:t xml:space="preserve">при приведении </w:t>
      </w:r>
      <w:r w:rsidRPr="008002C0">
        <w:rPr>
          <w:rFonts w:ascii="Times New Roman" w:hAnsi="Times New Roman"/>
          <w:color w:val="000000"/>
          <w:sz w:val="24"/>
          <w:szCs w:val="24"/>
        </w:rPr>
        <w:t xml:space="preserve">данных Реестра государственного имущества Томской области в соответствие с правоустанавливающими документами, техдокументацией и данными бухучета областных государственных учреждений, Казны Томской области в 2020 году </w:t>
      </w:r>
      <w:r>
        <w:rPr>
          <w:rFonts w:ascii="Times New Roman" w:hAnsi="Times New Roman"/>
          <w:color w:val="000000"/>
          <w:sz w:val="24"/>
          <w:szCs w:val="24"/>
        </w:rPr>
        <w:t xml:space="preserve">наряду с изменениями других данных произведено увеличение общей первоначальной стоимости объектов </w:t>
      </w:r>
      <w:r w:rsidRPr="008002C0">
        <w:rPr>
          <w:rFonts w:ascii="Times New Roman" w:hAnsi="Times New Roman"/>
          <w:color w:val="000000"/>
          <w:sz w:val="24"/>
          <w:szCs w:val="24"/>
        </w:rPr>
        <w:t xml:space="preserve">недвижимости </w:t>
      </w:r>
      <w:r>
        <w:rPr>
          <w:rFonts w:ascii="Times New Roman" w:hAnsi="Times New Roman"/>
          <w:color w:val="000000"/>
          <w:sz w:val="24"/>
          <w:szCs w:val="24"/>
        </w:rPr>
        <w:t xml:space="preserve">на </w:t>
      </w:r>
      <w:r w:rsidRPr="008002C0">
        <w:rPr>
          <w:rFonts w:ascii="Times New Roman" w:hAnsi="Times New Roman"/>
          <w:color w:val="000000"/>
          <w:sz w:val="24"/>
          <w:szCs w:val="24"/>
        </w:rPr>
        <w:t>20</w:t>
      </w:r>
      <w:r>
        <w:rPr>
          <w:rFonts w:ascii="Times New Roman" w:hAnsi="Times New Roman"/>
          <w:color w:val="000000"/>
          <w:sz w:val="24"/>
          <w:szCs w:val="24"/>
        </w:rPr>
        <w:t>,7</w:t>
      </w:r>
      <w:r w:rsidRPr="008002C0">
        <w:rPr>
          <w:rFonts w:ascii="Times New Roman" w:hAnsi="Times New Roman"/>
          <w:color w:val="000000"/>
          <w:sz w:val="24"/>
          <w:szCs w:val="24"/>
        </w:rPr>
        <w:t xml:space="preserve"> </w:t>
      </w:r>
      <w:r>
        <w:rPr>
          <w:rFonts w:ascii="Times New Roman" w:hAnsi="Times New Roman"/>
          <w:color w:val="000000"/>
          <w:sz w:val="24"/>
          <w:szCs w:val="24"/>
        </w:rPr>
        <w:t>млн</w:t>
      </w:r>
      <w:r w:rsidRPr="008002C0">
        <w:rPr>
          <w:rFonts w:ascii="Times New Roman" w:hAnsi="Times New Roman"/>
          <w:color w:val="000000"/>
          <w:sz w:val="24"/>
          <w:szCs w:val="24"/>
        </w:rPr>
        <w:t>.руб.,</w:t>
      </w:r>
      <w:r>
        <w:rPr>
          <w:rFonts w:ascii="Times New Roman" w:hAnsi="Times New Roman"/>
          <w:color w:val="000000"/>
          <w:sz w:val="24"/>
          <w:szCs w:val="24"/>
        </w:rPr>
        <w:t xml:space="preserve"> при этом </w:t>
      </w:r>
      <w:r w:rsidRPr="008002C0">
        <w:rPr>
          <w:rFonts w:ascii="Times New Roman" w:hAnsi="Times New Roman"/>
          <w:color w:val="000000"/>
          <w:sz w:val="24"/>
          <w:szCs w:val="24"/>
        </w:rPr>
        <w:t>в указанную сумму увеличения</w:t>
      </w:r>
      <w:r>
        <w:rPr>
          <w:rFonts w:ascii="Times New Roman" w:hAnsi="Times New Roman"/>
          <w:color w:val="000000"/>
          <w:sz w:val="24"/>
          <w:szCs w:val="24"/>
        </w:rPr>
        <w:t xml:space="preserve"> неправомерно включены</w:t>
      </w:r>
      <w:r w:rsidRPr="008002C0">
        <w:rPr>
          <w:rFonts w:ascii="Times New Roman" w:hAnsi="Times New Roman"/>
          <w:color w:val="000000"/>
          <w:sz w:val="24"/>
          <w:szCs w:val="24"/>
        </w:rPr>
        <w:t xml:space="preserve"> затраты по оценке рыночной стоимости 10 объектов недвижимости, приобретенных в 2020 году ОГКУ «Облстройзаказчик»</w:t>
      </w:r>
      <w:r>
        <w:rPr>
          <w:rFonts w:ascii="Times New Roman" w:hAnsi="Times New Roman"/>
          <w:color w:val="000000"/>
          <w:sz w:val="24"/>
          <w:szCs w:val="24"/>
        </w:rPr>
        <w:t>.</w:t>
      </w:r>
      <w:r w:rsidRPr="008002C0">
        <w:rPr>
          <w:rFonts w:ascii="Times New Roman" w:hAnsi="Times New Roman"/>
          <w:color w:val="000000"/>
          <w:sz w:val="24"/>
          <w:szCs w:val="24"/>
        </w:rPr>
        <w:t xml:space="preserve"> В связи с этим </w:t>
      </w:r>
      <w:r>
        <w:rPr>
          <w:rFonts w:ascii="Times New Roman" w:hAnsi="Times New Roman"/>
          <w:color w:val="000000"/>
          <w:sz w:val="24"/>
          <w:szCs w:val="24"/>
        </w:rPr>
        <w:t xml:space="preserve">аудитором </w:t>
      </w:r>
      <w:r w:rsidRPr="008002C0">
        <w:rPr>
          <w:rFonts w:ascii="Times New Roman" w:hAnsi="Times New Roman"/>
          <w:color w:val="000000"/>
          <w:sz w:val="24"/>
          <w:szCs w:val="24"/>
        </w:rPr>
        <w:t>рекоменд</w:t>
      </w:r>
      <w:r>
        <w:rPr>
          <w:rFonts w:ascii="Times New Roman" w:hAnsi="Times New Roman"/>
          <w:color w:val="000000"/>
          <w:sz w:val="24"/>
          <w:szCs w:val="24"/>
        </w:rPr>
        <w:t>овано</w:t>
      </w:r>
      <w:r w:rsidRPr="008002C0">
        <w:rPr>
          <w:rFonts w:ascii="Times New Roman" w:hAnsi="Times New Roman"/>
          <w:color w:val="000000"/>
          <w:sz w:val="24"/>
          <w:szCs w:val="24"/>
        </w:rPr>
        <w:t xml:space="preserve"> принять меры по обеспечению соблюдения требований законодательства при включении объектов в Реестр государственного имущества Томской области.</w:t>
      </w:r>
    </w:p>
    <w:p w:rsidR="00AF7C83" w:rsidRPr="008002C0" w:rsidRDefault="00AF7C83" w:rsidP="00D7418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w:t>
      </w:r>
      <w:r w:rsidRPr="008002C0">
        <w:rPr>
          <w:rFonts w:ascii="Times New Roman" w:hAnsi="Times New Roman"/>
          <w:color w:val="000000"/>
          <w:sz w:val="24"/>
          <w:szCs w:val="24"/>
        </w:rPr>
        <w:t xml:space="preserve"> целях упорядочивания и систематизации данных, содержащихся в Реестре государственного имущества Томской области, и приведения структуры объектов учета в соответствие со ст. 128 ГК РФ </w:t>
      </w:r>
      <w:r>
        <w:rPr>
          <w:rFonts w:ascii="Times New Roman" w:hAnsi="Times New Roman"/>
          <w:color w:val="000000"/>
          <w:sz w:val="24"/>
          <w:szCs w:val="24"/>
        </w:rPr>
        <w:t xml:space="preserve">аудитором </w:t>
      </w:r>
      <w:r w:rsidRPr="008002C0">
        <w:rPr>
          <w:rFonts w:ascii="Times New Roman" w:hAnsi="Times New Roman"/>
          <w:color w:val="000000"/>
          <w:sz w:val="24"/>
          <w:szCs w:val="24"/>
        </w:rPr>
        <w:t>предл</w:t>
      </w:r>
      <w:r>
        <w:rPr>
          <w:rFonts w:ascii="Times New Roman" w:hAnsi="Times New Roman"/>
          <w:color w:val="000000"/>
          <w:sz w:val="24"/>
          <w:szCs w:val="24"/>
        </w:rPr>
        <w:t>ожено</w:t>
      </w:r>
      <w:r w:rsidRPr="008002C0">
        <w:rPr>
          <w:rFonts w:ascii="Times New Roman" w:hAnsi="Times New Roman"/>
          <w:color w:val="000000"/>
          <w:sz w:val="24"/>
          <w:szCs w:val="24"/>
        </w:rPr>
        <w:t xml:space="preserve"> организовать обособленный учет </w:t>
      </w:r>
      <w:r>
        <w:rPr>
          <w:rFonts w:ascii="Times New Roman" w:hAnsi="Times New Roman"/>
          <w:color w:val="000000"/>
          <w:sz w:val="24"/>
          <w:szCs w:val="24"/>
        </w:rPr>
        <w:t>по ряду</w:t>
      </w:r>
      <w:r w:rsidRPr="008002C0">
        <w:rPr>
          <w:rFonts w:ascii="Times New Roman" w:hAnsi="Times New Roman"/>
          <w:color w:val="000000"/>
          <w:sz w:val="24"/>
          <w:szCs w:val="24"/>
        </w:rPr>
        <w:t xml:space="preserve"> видов областного имущества в отдельном разделе Реестра с внесением соответствующих изменений в Положение об организации учета и ведения Реестра государстве</w:t>
      </w:r>
      <w:r>
        <w:rPr>
          <w:rFonts w:ascii="Times New Roman" w:hAnsi="Times New Roman"/>
          <w:color w:val="000000"/>
          <w:sz w:val="24"/>
          <w:szCs w:val="24"/>
        </w:rPr>
        <w:t>нного имущества Томской области</w:t>
      </w:r>
      <w:r w:rsidRPr="008002C0">
        <w:rPr>
          <w:rFonts w:ascii="Times New Roman" w:hAnsi="Times New Roman"/>
          <w:color w:val="000000"/>
          <w:sz w:val="24"/>
          <w:szCs w:val="24"/>
        </w:rPr>
        <w:t>.</w:t>
      </w:r>
    </w:p>
    <w:p w:rsidR="00AF7C83" w:rsidRDefault="00AF7C83" w:rsidP="00D7418F">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части находящихся в областной собственности пакетов акций хозяйственных обществ отмечен недолжный уровень планирования обществами со 100% госдолей основных показателей </w:t>
      </w:r>
      <w:r>
        <w:rPr>
          <w:rFonts w:ascii="Times New Roman" w:hAnsi="Times New Roman"/>
          <w:sz w:val="24"/>
          <w:szCs w:val="24"/>
        </w:rPr>
        <w:t>финансово-хозяйственной</w:t>
      </w:r>
      <w:r w:rsidRPr="00E5097C">
        <w:rPr>
          <w:rFonts w:ascii="Times New Roman" w:hAnsi="Times New Roman"/>
          <w:sz w:val="24"/>
          <w:szCs w:val="24"/>
        </w:rPr>
        <w:t xml:space="preserve"> деятельности и, соответственно, доходов областного бюджета в виде дивидендов по акциям, принадлежащим Томской области, </w:t>
      </w:r>
      <w:r w:rsidRPr="00122215">
        <w:rPr>
          <w:rFonts w:ascii="Times New Roman" w:hAnsi="Times New Roman"/>
          <w:sz w:val="24"/>
          <w:szCs w:val="24"/>
        </w:rPr>
        <w:t>о чем свидетельствовали факты</w:t>
      </w:r>
      <w:r w:rsidRPr="00E5097C">
        <w:rPr>
          <w:rFonts w:ascii="Times New Roman" w:hAnsi="Times New Roman"/>
          <w:sz w:val="24"/>
          <w:szCs w:val="24"/>
        </w:rPr>
        <w:t xml:space="preserve"> неприняти</w:t>
      </w:r>
      <w:r>
        <w:rPr>
          <w:rFonts w:ascii="Times New Roman" w:hAnsi="Times New Roman"/>
          <w:sz w:val="24"/>
          <w:szCs w:val="24"/>
        </w:rPr>
        <w:t>я</w:t>
      </w:r>
      <w:r w:rsidRPr="00E5097C">
        <w:rPr>
          <w:rFonts w:ascii="Times New Roman" w:hAnsi="Times New Roman"/>
          <w:sz w:val="24"/>
          <w:szCs w:val="24"/>
        </w:rPr>
        <w:t xml:space="preserve"> </w:t>
      </w:r>
      <w:r>
        <w:rPr>
          <w:rFonts w:ascii="Times New Roman" w:hAnsi="Times New Roman"/>
          <w:sz w:val="24"/>
          <w:szCs w:val="24"/>
        </w:rPr>
        <w:t xml:space="preserve">программ </w:t>
      </w:r>
      <w:r w:rsidRPr="002239E8">
        <w:rPr>
          <w:rFonts w:ascii="Times New Roman" w:hAnsi="Times New Roman"/>
          <w:sz w:val="24"/>
          <w:szCs w:val="24"/>
        </w:rPr>
        <w:t>финансово-хозяйственной деятельности на 2020 год</w:t>
      </w:r>
      <w:r>
        <w:rPr>
          <w:rFonts w:ascii="Times New Roman" w:hAnsi="Times New Roman"/>
          <w:sz w:val="24"/>
          <w:szCs w:val="24"/>
        </w:rPr>
        <w:t xml:space="preserve">, </w:t>
      </w:r>
      <w:r w:rsidRPr="00E5097C">
        <w:rPr>
          <w:rFonts w:ascii="Times New Roman" w:hAnsi="Times New Roman"/>
          <w:sz w:val="24"/>
          <w:szCs w:val="24"/>
        </w:rPr>
        <w:t>получения незапланированных убытков</w:t>
      </w:r>
      <w:r w:rsidRPr="001F24FE">
        <w:rPr>
          <w:rFonts w:ascii="Times New Roman" w:hAnsi="Times New Roman"/>
          <w:sz w:val="24"/>
          <w:szCs w:val="24"/>
        </w:rPr>
        <w:t xml:space="preserve">. </w:t>
      </w:r>
      <w:r w:rsidRPr="00063A94">
        <w:rPr>
          <w:rFonts w:ascii="Times New Roman" w:hAnsi="Times New Roman"/>
          <w:sz w:val="24"/>
          <w:szCs w:val="24"/>
        </w:rPr>
        <w:t>В отношении созданного 01.04.2020 ООО «Томская областная пассажирская компания»</w:t>
      </w:r>
      <w:r>
        <w:rPr>
          <w:rFonts w:ascii="Times New Roman" w:hAnsi="Times New Roman"/>
          <w:sz w:val="24"/>
          <w:szCs w:val="24"/>
        </w:rPr>
        <w:t xml:space="preserve"> также отмечено (по результатам</w:t>
      </w:r>
      <w:r w:rsidRPr="00063A94">
        <w:rPr>
          <w:rFonts w:ascii="Times New Roman" w:hAnsi="Times New Roman"/>
          <w:sz w:val="24"/>
          <w:szCs w:val="24"/>
        </w:rPr>
        <w:t xml:space="preserve"> </w:t>
      </w:r>
      <w:r>
        <w:rPr>
          <w:rFonts w:ascii="Times New Roman" w:hAnsi="Times New Roman"/>
          <w:sz w:val="24"/>
          <w:szCs w:val="24"/>
        </w:rPr>
        <w:t>анализа его бухгалтерской отчетности за 2020 год), что в</w:t>
      </w:r>
      <w:r w:rsidRPr="001F24FE">
        <w:rPr>
          <w:rFonts w:ascii="Times New Roman" w:hAnsi="Times New Roman"/>
          <w:sz w:val="24"/>
          <w:szCs w:val="24"/>
        </w:rPr>
        <w:t>ызыва</w:t>
      </w:r>
      <w:r>
        <w:rPr>
          <w:rFonts w:ascii="Times New Roman" w:hAnsi="Times New Roman"/>
          <w:sz w:val="24"/>
          <w:szCs w:val="24"/>
        </w:rPr>
        <w:t>ю</w:t>
      </w:r>
      <w:r w:rsidRPr="001F24FE">
        <w:rPr>
          <w:rFonts w:ascii="Times New Roman" w:hAnsi="Times New Roman"/>
          <w:sz w:val="24"/>
          <w:szCs w:val="24"/>
        </w:rPr>
        <w:t>т опасение накопление убытков и долгов</w:t>
      </w:r>
      <w:r w:rsidRPr="001F24FE">
        <w:t xml:space="preserve"> </w:t>
      </w:r>
      <w:r w:rsidRPr="001F24FE">
        <w:rPr>
          <w:rFonts w:ascii="Times New Roman" w:hAnsi="Times New Roman"/>
          <w:sz w:val="24"/>
          <w:szCs w:val="24"/>
        </w:rPr>
        <w:t>у вновь созданного Томской областью</w:t>
      </w:r>
      <w:r>
        <w:rPr>
          <w:rFonts w:ascii="Times New Roman" w:hAnsi="Times New Roman"/>
          <w:sz w:val="24"/>
          <w:szCs w:val="24"/>
        </w:rPr>
        <w:t xml:space="preserve"> общества со 100% госдолей в уставном капитале</w:t>
      </w:r>
      <w:r w:rsidRPr="001F24FE">
        <w:rPr>
          <w:rFonts w:ascii="Times New Roman" w:hAnsi="Times New Roman"/>
          <w:sz w:val="24"/>
          <w:szCs w:val="24"/>
        </w:rPr>
        <w:t>, а также сомнение в эффективности организации его деятельности.</w:t>
      </w:r>
      <w:r w:rsidRPr="00E5097C">
        <w:rPr>
          <w:rFonts w:ascii="Times New Roman" w:hAnsi="Times New Roman"/>
          <w:sz w:val="24"/>
          <w:szCs w:val="24"/>
        </w:rPr>
        <w:t xml:space="preserve"> </w:t>
      </w:r>
    </w:p>
    <w:p w:rsidR="00AF7C83" w:rsidRDefault="00AF7C83" w:rsidP="00D7418F">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Исходя из проведенной оценки </w:t>
      </w:r>
      <w:r>
        <w:rPr>
          <w:rFonts w:ascii="Times New Roman" w:hAnsi="Times New Roman"/>
          <w:sz w:val="24"/>
          <w:szCs w:val="24"/>
        </w:rPr>
        <w:t xml:space="preserve">эффективности </w:t>
      </w:r>
      <w:r w:rsidRPr="003F564A">
        <w:rPr>
          <w:rFonts w:ascii="Times New Roman" w:hAnsi="Times New Roman"/>
          <w:sz w:val="24"/>
          <w:szCs w:val="24"/>
        </w:rPr>
        <w:t>управления областным</w:t>
      </w:r>
      <w:r>
        <w:rPr>
          <w:rFonts w:ascii="Times New Roman" w:hAnsi="Times New Roman"/>
          <w:sz w:val="24"/>
          <w:szCs w:val="24"/>
        </w:rPr>
        <w:t>и пакетами акций (долями в уставных капиталах)</w:t>
      </w:r>
      <w:r w:rsidRPr="003F564A">
        <w:rPr>
          <w:rFonts w:ascii="Times New Roman" w:hAnsi="Times New Roman"/>
          <w:sz w:val="24"/>
          <w:szCs w:val="24"/>
        </w:rPr>
        <w:t xml:space="preserve"> </w:t>
      </w:r>
      <w:r>
        <w:rPr>
          <w:rFonts w:ascii="Times New Roman" w:hAnsi="Times New Roman"/>
          <w:sz w:val="24"/>
          <w:szCs w:val="24"/>
        </w:rPr>
        <w:t>указано о том</w:t>
      </w:r>
      <w:r w:rsidRPr="000500D5">
        <w:rPr>
          <w:rFonts w:ascii="Times New Roman" w:hAnsi="Times New Roman"/>
          <w:sz w:val="24"/>
          <w:szCs w:val="24"/>
        </w:rPr>
        <w:t xml:space="preserve">, что остается высокой доля (от 35% до 50%) терпящих убытки юридических лиц с участием Томской области: в 2019 году - 10 хозобществ из 19, в 2020 году </w:t>
      </w:r>
      <w:r>
        <w:rPr>
          <w:rFonts w:ascii="Times New Roman" w:hAnsi="Times New Roman"/>
          <w:sz w:val="24"/>
          <w:szCs w:val="24"/>
        </w:rPr>
        <w:t>-</w:t>
      </w:r>
      <w:r w:rsidRPr="000500D5">
        <w:rPr>
          <w:rFonts w:ascii="Times New Roman" w:hAnsi="Times New Roman"/>
          <w:sz w:val="24"/>
          <w:szCs w:val="24"/>
        </w:rPr>
        <w:t xml:space="preserve"> 7 хозобществ из 20. По итогам деятельности за 2016-2019 г.г. только половиной </w:t>
      </w:r>
      <w:r w:rsidRPr="000500D5">
        <w:rPr>
          <w:rFonts w:ascii="Times New Roman" w:hAnsi="Times New Roman"/>
          <w:sz w:val="24"/>
          <w:szCs w:val="24"/>
        </w:rPr>
        <w:lastRenderedPageBreak/>
        <w:t xml:space="preserve">обществ со 100% госдолей планировалось направление в областной бюджет дивидендов по акциям (доходов по долям), принадлежащим Томской области, при этом фактически лишь треть данных обществ объявили и перечислили дивиденды. </w:t>
      </w:r>
    </w:p>
    <w:p w:rsidR="00AF7C83" w:rsidRDefault="00AF7C83" w:rsidP="00D7418F">
      <w:pPr>
        <w:spacing w:after="0" w:line="240" w:lineRule="auto"/>
        <w:ind w:firstLine="567"/>
        <w:jc w:val="both"/>
        <w:rPr>
          <w:rFonts w:ascii="Times New Roman" w:hAnsi="Times New Roman"/>
          <w:sz w:val="24"/>
          <w:szCs w:val="24"/>
        </w:rPr>
      </w:pPr>
      <w:r w:rsidRPr="000500D5">
        <w:rPr>
          <w:rFonts w:ascii="Times New Roman" w:hAnsi="Times New Roman"/>
          <w:sz w:val="24"/>
          <w:szCs w:val="24"/>
        </w:rPr>
        <w:t>В заключении отмечено, что не реализовано одно из предложений Контрольно</w:t>
      </w:r>
      <w:r w:rsidRPr="001F24FE">
        <w:rPr>
          <w:rFonts w:ascii="Times New Roman" w:hAnsi="Times New Roman"/>
          <w:sz w:val="24"/>
          <w:szCs w:val="24"/>
        </w:rPr>
        <w:t>-счетной палаты по результатам экспертно-аналитического мероприятия «Анализ практики реализации в 2018-2019 годах дивидендной политики при осуществлении от имени Томской области прав акционера (участника) хозяйственных обществ, 50</w:t>
      </w:r>
      <w:r>
        <w:rPr>
          <w:rFonts w:ascii="Times New Roman" w:hAnsi="Times New Roman"/>
          <w:sz w:val="24"/>
          <w:szCs w:val="24"/>
        </w:rPr>
        <w:t>%</w:t>
      </w:r>
      <w:r w:rsidRPr="001F24FE">
        <w:rPr>
          <w:rFonts w:ascii="Times New Roman" w:hAnsi="Times New Roman"/>
          <w:sz w:val="24"/>
          <w:szCs w:val="24"/>
        </w:rPr>
        <w:t xml:space="preserve"> и более акций (долей) в уставных капиталах которых находится в областной собственности, в части распределения и использования чистой прибыли указанных обществ»</w:t>
      </w:r>
      <w:r>
        <w:rPr>
          <w:rFonts w:ascii="Times New Roman" w:hAnsi="Times New Roman"/>
          <w:sz w:val="24"/>
          <w:szCs w:val="24"/>
        </w:rPr>
        <w:t xml:space="preserve">, внесенное </w:t>
      </w:r>
      <w:r w:rsidRPr="001F24FE">
        <w:rPr>
          <w:rFonts w:ascii="Times New Roman" w:hAnsi="Times New Roman"/>
          <w:sz w:val="24"/>
          <w:szCs w:val="24"/>
        </w:rPr>
        <w:t>в целях обеспечения повышения эффективности использования государственной собственности</w:t>
      </w:r>
      <w:r>
        <w:rPr>
          <w:rFonts w:ascii="Times New Roman" w:hAnsi="Times New Roman"/>
          <w:sz w:val="24"/>
          <w:szCs w:val="24"/>
        </w:rPr>
        <w:t xml:space="preserve"> -</w:t>
      </w:r>
      <w:r w:rsidRPr="001F24FE">
        <w:rPr>
          <w:rFonts w:ascii="Times New Roman" w:hAnsi="Times New Roman"/>
          <w:sz w:val="24"/>
          <w:szCs w:val="24"/>
        </w:rPr>
        <w:t xml:space="preserve"> по уточнению механизма принятия решения о размере подлежащих выплате дивидендов по принадлежащим Томской области акциям</w:t>
      </w:r>
      <w:r>
        <w:rPr>
          <w:rFonts w:ascii="Times New Roman" w:hAnsi="Times New Roman"/>
          <w:sz w:val="24"/>
          <w:szCs w:val="24"/>
        </w:rPr>
        <w:t xml:space="preserve">, </w:t>
      </w:r>
      <w:r w:rsidRPr="000500D5">
        <w:rPr>
          <w:rFonts w:ascii="Times New Roman" w:hAnsi="Times New Roman"/>
          <w:sz w:val="24"/>
          <w:szCs w:val="24"/>
        </w:rPr>
        <w:t xml:space="preserve">доходов по долям </w:t>
      </w:r>
      <w:r w:rsidRPr="001F24FE">
        <w:rPr>
          <w:rFonts w:ascii="Times New Roman" w:hAnsi="Times New Roman"/>
          <w:sz w:val="24"/>
          <w:szCs w:val="24"/>
        </w:rPr>
        <w:t>(в части рекомендаций обществам, 50</w:t>
      </w:r>
      <w:r>
        <w:rPr>
          <w:rFonts w:ascii="Times New Roman" w:hAnsi="Times New Roman"/>
          <w:sz w:val="24"/>
          <w:szCs w:val="24"/>
        </w:rPr>
        <w:t>%</w:t>
      </w:r>
      <w:r w:rsidRPr="001F24FE">
        <w:rPr>
          <w:rFonts w:ascii="Times New Roman" w:hAnsi="Times New Roman"/>
          <w:sz w:val="24"/>
          <w:szCs w:val="24"/>
        </w:rPr>
        <w:t xml:space="preserve"> и более акций (долей) в уставном капитале которых находится в областной собственности, считать своим приоритетом обеспечение выплаты дивидендов на уровне не менее 50% от чистой прибыли общества).</w:t>
      </w:r>
    </w:p>
    <w:p w:rsidR="00AF7C83" w:rsidRDefault="00AF7C83" w:rsidP="00D7418F">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b/>
          <w:sz w:val="24"/>
          <w:szCs w:val="24"/>
          <w:lang w:eastAsia="ar-SA"/>
        </w:rPr>
      </w:pPr>
    </w:p>
    <w:p w:rsidR="00AF7C83" w:rsidRDefault="00AF7C83" w:rsidP="00D7418F">
      <w:pPr>
        <w:tabs>
          <w:tab w:val="left" w:pos="709"/>
          <w:tab w:val="left" w:pos="851"/>
          <w:tab w:val="left" w:pos="993"/>
        </w:tabs>
        <w:autoSpaceDE w:val="0"/>
        <w:autoSpaceDN w:val="0"/>
        <w:adjustRightIn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Контрольное мероприятие «</w:t>
      </w:r>
      <w:r w:rsidRPr="00F857FB">
        <w:rPr>
          <w:rFonts w:ascii="Times New Roman" w:eastAsia="Times New Roman" w:hAnsi="Times New Roman"/>
          <w:b/>
          <w:sz w:val="24"/>
          <w:szCs w:val="24"/>
          <w:lang w:eastAsia="ar-SA"/>
        </w:rPr>
        <w:t xml:space="preserve">Проверка </w:t>
      </w:r>
      <w:r w:rsidRPr="00F857FB">
        <w:rPr>
          <w:rFonts w:ascii="Times New Roman" w:eastAsia="Times New Roman" w:hAnsi="Times New Roman"/>
          <w:b/>
          <w:sz w:val="24"/>
          <w:szCs w:val="24"/>
          <w:lang w:eastAsia="ru-RU"/>
        </w:rPr>
        <w:t>использования бюджетных средств, направленных в 2020 году на мероприятия по развитию инфраструктуры инновационного бизнеса, инновационной</w:t>
      </w:r>
      <w:r>
        <w:rPr>
          <w:rFonts w:ascii="Times New Roman" w:eastAsia="Times New Roman" w:hAnsi="Times New Roman"/>
          <w:b/>
          <w:sz w:val="24"/>
          <w:szCs w:val="24"/>
          <w:lang w:eastAsia="ru-RU"/>
        </w:rPr>
        <w:t xml:space="preserve"> инфраструктуры при </w:t>
      </w:r>
      <w:r w:rsidRPr="00F857FB">
        <w:rPr>
          <w:rFonts w:ascii="Times New Roman" w:eastAsia="Times New Roman" w:hAnsi="Times New Roman"/>
          <w:b/>
          <w:sz w:val="24"/>
          <w:szCs w:val="24"/>
          <w:lang w:eastAsia="ru-RU"/>
        </w:rPr>
        <w:t>реализации государственной программы «Развитие инновационной деятельности и науки в Томской области» (выборочно)</w:t>
      </w:r>
      <w:r>
        <w:rPr>
          <w:rFonts w:ascii="Times New Roman" w:eastAsia="Times New Roman" w:hAnsi="Times New Roman"/>
          <w:b/>
          <w:sz w:val="24"/>
          <w:szCs w:val="24"/>
          <w:lang w:eastAsia="ru-RU"/>
        </w:rPr>
        <w:t>»</w:t>
      </w:r>
    </w:p>
    <w:p w:rsidR="00AF7C83" w:rsidRPr="00C76789" w:rsidRDefault="00AF7C83" w:rsidP="00D7418F">
      <w:pPr>
        <w:spacing w:after="0" w:line="240" w:lineRule="auto"/>
        <w:ind w:firstLine="567"/>
        <w:jc w:val="both"/>
        <w:rPr>
          <w:rFonts w:ascii="Times New Roman" w:hAnsi="Times New Roman"/>
          <w:sz w:val="24"/>
          <w:szCs w:val="24"/>
        </w:rPr>
      </w:pPr>
      <w:r w:rsidRPr="00C76789">
        <w:rPr>
          <w:rFonts w:ascii="Times New Roman" w:hAnsi="Times New Roman"/>
          <w:sz w:val="24"/>
          <w:szCs w:val="24"/>
        </w:rPr>
        <w:t xml:space="preserve">Объекты контрольного мероприятия: </w:t>
      </w:r>
      <w:r w:rsidRPr="00C76789">
        <w:rPr>
          <w:rFonts w:ascii="Times New Roman" w:hAnsi="Times New Roman"/>
          <w:bCs/>
          <w:sz w:val="24"/>
          <w:szCs w:val="24"/>
        </w:rPr>
        <w:t xml:space="preserve">Департамент по развитию инновационной и предпринимательской деятельности Томской области, ООО «Центр инновационного развития Томской области» (до 10.08.2020 - ООО «Центр кластерного развития Томской области») (далее - </w:t>
      </w:r>
      <w:r w:rsidRPr="00C76789">
        <w:rPr>
          <w:rFonts w:ascii="Times New Roman" w:hAnsi="Times New Roman"/>
          <w:sz w:val="24"/>
          <w:szCs w:val="24"/>
        </w:rPr>
        <w:t>соответственно</w:t>
      </w:r>
      <w:r w:rsidRPr="00C76789">
        <w:rPr>
          <w:rFonts w:ascii="Times New Roman" w:hAnsi="Times New Roman"/>
          <w:bCs/>
          <w:sz w:val="24"/>
          <w:szCs w:val="24"/>
        </w:rPr>
        <w:t xml:space="preserve"> Департамент, ООО «ЦИРТО»).</w:t>
      </w:r>
    </w:p>
    <w:p w:rsidR="00AF7C83" w:rsidRPr="009937CC" w:rsidRDefault="00AF7C83" w:rsidP="00D7418F">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C76789">
        <w:rPr>
          <w:rFonts w:ascii="Times New Roman" w:hAnsi="Times New Roman"/>
          <w:sz w:val="24"/>
          <w:szCs w:val="24"/>
        </w:rPr>
        <w:t>Целью подпрограммы «Развитие научно-образовательного комплекса и инновационного сектора экономики Томской области» государственной программы «Развитие инновационной деятельнос</w:t>
      </w:r>
      <w:r>
        <w:rPr>
          <w:rFonts w:ascii="Times New Roman" w:hAnsi="Times New Roman"/>
          <w:sz w:val="24"/>
          <w:szCs w:val="24"/>
        </w:rPr>
        <w:t>ти и науки в Томской области»,</w:t>
      </w:r>
      <w:r w:rsidRPr="00265EF7">
        <w:rPr>
          <w:rFonts w:ascii="Times New Roman" w:hAnsi="Times New Roman"/>
        </w:rPr>
        <w:t xml:space="preserve"> </w:t>
      </w:r>
      <w:r w:rsidRPr="00265EF7">
        <w:rPr>
          <w:rFonts w:ascii="Times New Roman" w:hAnsi="Times New Roman"/>
          <w:sz w:val="24"/>
          <w:szCs w:val="24"/>
        </w:rPr>
        <w:t>утвержденной пост</w:t>
      </w:r>
      <w:r>
        <w:rPr>
          <w:rFonts w:ascii="Times New Roman" w:hAnsi="Times New Roman"/>
          <w:sz w:val="24"/>
          <w:szCs w:val="24"/>
        </w:rPr>
        <w:t xml:space="preserve">ановлением </w:t>
      </w:r>
      <w:r w:rsidRPr="00265EF7">
        <w:rPr>
          <w:rFonts w:ascii="Times New Roman" w:hAnsi="Times New Roman"/>
          <w:sz w:val="24"/>
          <w:szCs w:val="24"/>
        </w:rPr>
        <w:t>А</w:t>
      </w:r>
      <w:r>
        <w:rPr>
          <w:rFonts w:ascii="Times New Roman" w:hAnsi="Times New Roman"/>
          <w:sz w:val="24"/>
          <w:szCs w:val="24"/>
        </w:rPr>
        <w:t>дминистрации Томской области</w:t>
      </w:r>
      <w:r w:rsidRPr="00265EF7">
        <w:rPr>
          <w:rFonts w:ascii="Times New Roman" w:hAnsi="Times New Roman"/>
          <w:sz w:val="24"/>
          <w:szCs w:val="24"/>
        </w:rPr>
        <w:t xml:space="preserve"> от 27.09.2019 №359а (далее - госпрограмма </w:t>
      </w:r>
      <w:r w:rsidR="009D6D7F">
        <w:rPr>
          <w:rFonts w:ascii="Times New Roman" w:hAnsi="Times New Roman"/>
          <w:sz w:val="24"/>
          <w:szCs w:val="24"/>
        </w:rPr>
        <w:t>№3</w:t>
      </w:r>
      <w:r w:rsidRPr="00265EF7">
        <w:rPr>
          <w:rFonts w:ascii="Times New Roman" w:hAnsi="Times New Roman"/>
          <w:sz w:val="24"/>
          <w:szCs w:val="24"/>
        </w:rPr>
        <w:t>59а)</w:t>
      </w:r>
      <w:r>
        <w:rPr>
          <w:rFonts w:ascii="Times New Roman" w:hAnsi="Times New Roman"/>
          <w:sz w:val="24"/>
          <w:szCs w:val="24"/>
        </w:rPr>
        <w:t>,</w:t>
      </w:r>
      <w:r w:rsidRPr="00265EF7">
        <w:rPr>
          <w:rFonts w:ascii="Times New Roman" w:hAnsi="Times New Roman"/>
          <w:sz w:val="24"/>
          <w:szCs w:val="24"/>
        </w:rPr>
        <w:t xml:space="preserve"> является повышение результативности деятельности научно-образовательного комплекса и инновационн</w:t>
      </w:r>
      <w:r w:rsidRPr="00C76789">
        <w:rPr>
          <w:rFonts w:ascii="Times New Roman" w:hAnsi="Times New Roman"/>
          <w:sz w:val="24"/>
          <w:szCs w:val="24"/>
        </w:rPr>
        <w:t>ого сектора экономики Томской области. На реализацию основного мероприятия «Развитие инфраструктуры инновационного бизнеса, инновационной инфраструктуры», принятого в целях решения задач</w:t>
      </w:r>
      <w:r>
        <w:rPr>
          <w:rFonts w:ascii="Times New Roman" w:hAnsi="Times New Roman"/>
          <w:sz w:val="24"/>
          <w:szCs w:val="24"/>
        </w:rPr>
        <w:t>и</w:t>
      </w:r>
      <w:r w:rsidRPr="00C76789">
        <w:rPr>
          <w:rFonts w:ascii="Times New Roman" w:hAnsi="Times New Roman"/>
          <w:sz w:val="24"/>
          <w:szCs w:val="24"/>
        </w:rPr>
        <w:t xml:space="preserve"> данной подпрограммы - развитие инфраструктуры </w:t>
      </w:r>
      <w:r w:rsidRPr="00DF194B">
        <w:rPr>
          <w:rFonts w:ascii="Times New Roman" w:hAnsi="Times New Roman"/>
          <w:sz w:val="24"/>
          <w:szCs w:val="24"/>
        </w:rPr>
        <w:t xml:space="preserve">инновационного бизнеса, инновационной инфраструктуры, на 2020 год </w:t>
      </w:r>
      <w:r>
        <w:rPr>
          <w:rFonts w:ascii="Times New Roman" w:hAnsi="Times New Roman"/>
          <w:sz w:val="24"/>
          <w:szCs w:val="24"/>
        </w:rPr>
        <w:t xml:space="preserve">изначально были </w:t>
      </w:r>
      <w:r w:rsidRPr="00DF194B">
        <w:rPr>
          <w:rFonts w:ascii="Times New Roman" w:hAnsi="Times New Roman"/>
          <w:sz w:val="24"/>
          <w:szCs w:val="24"/>
        </w:rPr>
        <w:t xml:space="preserve">предусмотрены бюджетные ассигнования в сумме </w:t>
      </w:r>
      <w:r>
        <w:rPr>
          <w:rFonts w:ascii="Times New Roman" w:hAnsi="Times New Roman"/>
          <w:sz w:val="24"/>
          <w:szCs w:val="24"/>
        </w:rPr>
        <w:t xml:space="preserve">68,9 </w:t>
      </w:r>
      <w:r w:rsidRPr="00DF194B">
        <w:rPr>
          <w:rFonts w:ascii="Times New Roman" w:hAnsi="Times New Roman"/>
          <w:sz w:val="24"/>
          <w:szCs w:val="24"/>
        </w:rPr>
        <w:t>млн.руб.</w:t>
      </w:r>
      <w:r>
        <w:rPr>
          <w:rFonts w:ascii="Times New Roman" w:hAnsi="Times New Roman"/>
          <w:sz w:val="24"/>
          <w:szCs w:val="24"/>
        </w:rPr>
        <w:t>, р</w:t>
      </w:r>
      <w:r w:rsidRPr="00DF194B">
        <w:rPr>
          <w:rFonts w:ascii="Times New Roman" w:hAnsi="Times New Roman"/>
          <w:sz w:val="24"/>
          <w:szCs w:val="24"/>
        </w:rPr>
        <w:t>еализации подлежали 9 мероприятий осно</w:t>
      </w:r>
      <w:r>
        <w:rPr>
          <w:rFonts w:ascii="Times New Roman" w:hAnsi="Times New Roman"/>
          <w:sz w:val="24"/>
          <w:szCs w:val="24"/>
        </w:rPr>
        <w:t xml:space="preserve">вного мероприятия. </w:t>
      </w:r>
      <w:r w:rsidRPr="009937CC">
        <w:rPr>
          <w:rFonts w:ascii="Times New Roman" w:hAnsi="Times New Roman"/>
          <w:sz w:val="24"/>
          <w:szCs w:val="24"/>
        </w:rPr>
        <w:t xml:space="preserve">Итоговый объем финансирования на реализацию основного мероприятия госпрограммы по Департаменту составил 41,8 млн.руб. </w:t>
      </w:r>
    </w:p>
    <w:p w:rsidR="00AF7C83" w:rsidRPr="009937CC" w:rsidRDefault="00AF7C83" w:rsidP="00D741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 целью реализации </w:t>
      </w:r>
      <w:r w:rsidRPr="009937CC">
        <w:rPr>
          <w:rFonts w:ascii="Times New Roman" w:hAnsi="Times New Roman"/>
          <w:sz w:val="24"/>
          <w:szCs w:val="24"/>
        </w:rPr>
        <w:t>мероприятий по развитию инфраструктуры инновационного бизнеса, инновационной инфраструктуры</w:t>
      </w:r>
      <w:r w:rsidRPr="009937CC">
        <w:rPr>
          <w:rFonts w:ascii="Times New Roman" w:hAnsi="Times New Roman"/>
          <w:b/>
          <w:sz w:val="24"/>
          <w:szCs w:val="24"/>
        </w:rPr>
        <w:t xml:space="preserve"> </w:t>
      </w:r>
      <w:r w:rsidRPr="009937CC">
        <w:rPr>
          <w:rFonts w:ascii="Times New Roman" w:hAnsi="Times New Roman"/>
          <w:sz w:val="24"/>
          <w:szCs w:val="24"/>
        </w:rPr>
        <w:t>основно</w:t>
      </w:r>
      <w:r>
        <w:rPr>
          <w:rFonts w:ascii="Times New Roman" w:hAnsi="Times New Roman"/>
          <w:sz w:val="24"/>
          <w:szCs w:val="24"/>
        </w:rPr>
        <w:t>го</w:t>
      </w:r>
      <w:r w:rsidRPr="009937CC">
        <w:rPr>
          <w:rFonts w:ascii="Times New Roman" w:hAnsi="Times New Roman"/>
          <w:sz w:val="24"/>
          <w:szCs w:val="24"/>
        </w:rPr>
        <w:t xml:space="preserve"> мероприяти</w:t>
      </w:r>
      <w:r>
        <w:rPr>
          <w:rFonts w:ascii="Times New Roman" w:hAnsi="Times New Roman"/>
          <w:sz w:val="24"/>
          <w:szCs w:val="24"/>
        </w:rPr>
        <w:t>я</w:t>
      </w:r>
      <w:r w:rsidRPr="009937CC">
        <w:rPr>
          <w:rFonts w:ascii="Times New Roman" w:hAnsi="Times New Roman"/>
          <w:sz w:val="24"/>
          <w:szCs w:val="24"/>
        </w:rPr>
        <w:t xml:space="preserve"> </w:t>
      </w:r>
      <w:r w:rsidRPr="00E8283A">
        <w:rPr>
          <w:rFonts w:ascii="Times New Roman" w:hAnsi="Times New Roman"/>
          <w:sz w:val="24"/>
          <w:szCs w:val="24"/>
        </w:rPr>
        <w:t>указанно</w:t>
      </w:r>
      <w:r>
        <w:rPr>
          <w:rFonts w:ascii="Times New Roman" w:hAnsi="Times New Roman"/>
          <w:sz w:val="24"/>
          <w:szCs w:val="24"/>
        </w:rPr>
        <w:t>й</w:t>
      </w:r>
      <w:r w:rsidRPr="009937CC">
        <w:rPr>
          <w:rFonts w:ascii="Times New Roman" w:hAnsi="Times New Roman"/>
          <w:sz w:val="24"/>
          <w:szCs w:val="24"/>
        </w:rPr>
        <w:t xml:space="preserve"> подпрограммы Департаментом в 2020 году заключены государственные контракты и соглашения о предоставлении субсидий на общую сумму </w:t>
      </w:r>
      <w:r w:rsidRPr="00151581">
        <w:rPr>
          <w:rFonts w:ascii="Times New Roman" w:hAnsi="Times New Roman"/>
          <w:sz w:val="24"/>
          <w:szCs w:val="24"/>
        </w:rPr>
        <w:t>38,2 млн.руб.</w:t>
      </w:r>
      <w:r w:rsidRPr="009937CC">
        <w:rPr>
          <w:rFonts w:ascii="Times New Roman" w:hAnsi="Times New Roman"/>
          <w:sz w:val="24"/>
          <w:szCs w:val="24"/>
        </w:rPr>
        <w:t xml:space="preserve"> (из </w:t>
      </w:r>
      <w:r>
        <w:rPr>
          <w:rFonts w:ascii="Times New Roman" w:hAnsi="Times New Roman"/>
          <w:sz w:val="24"/>
          <w:szCs w:val="24"/>
        </w:rPr>
        <w:t>них</w:t>
      </w:r>
      <w:r w:rsidRPr="009937CC">
        <w:rPr>
          <w:rFonts w:ascii="Times New Roman" w:hAnsi="Times New Roman"/>
          <w:sz w:val="24"/>
          <w:szCs w:val="24"/>
        </w:rPr>
        <w:t xml:space="preserve"> 0,9 млн.руб. исполнителями возвращен</w:t>
      </w:r>
      <w:r>
        <w:rPr>
          <w:rFonts w:ascii="Times New Roman" w:hAnsi="Times New Roman"/>
          <w:sz w:val="24"/>
          <w:szCs w:val="24"/>
        </w:rPr>
        <w:t>о</w:t>
      </w:r>
      <w:r w:rsidRPr="009937CC">
        <w:rPr>
          <w:rFonts w:ascii="Times New Roman" w:hAnsi="Times New Roman"/>
          <w:sz w:val="24"/>
          <w:szCs w:val="24"/>
        </w:rPr>
        <w:t xml:space="preserve"> в бюджет)</w:t>
      </w:r>
      <w:r>
        <w:rPr>
          <w:rFonts w:ascii="Times New Roman" w:hAnsi="Times New Roman"/>
          <w:sz w:val="24"/>
          <w:szCs w:val="24"/>
        </w:rPr>
        <w:t>,</w:t>
      </w:r>
      <w:r w:rsidRPr="009937CC">
        <w:rPr>
          <w:rFonts w:ascii="Times New Roman" w:hAnsi="Times New Roman"/>
          <w:sz w:val="24"/>
          <w:szCs w:val="24"/>
        </w:rPr>
        <w:t xml:space="preserve"> в </w:t>
      </w:r>
      <w:r>
        <w:rPr>
          <w:rFonts w:ascii="Times New Roman" w:hAnsi="Times New Roman"/>
          <w:sz w:val="24"/>
          <w:szCs w:val="24"/>
        </w:rPr>
        <w:t>соответствии с которыми</w:t>
      </w:r>
      <w:r w:rsidRPr="009937CC">
        <w:rPr>
          <w:rFonts w:ascii="Times New Roman" w:hAnsi="Times New Roman"/>
          <w:sz w:val="24"/>
          <w:szCs w:val="24"/>
        </w:rPr>
        <w:t xml:space="preserve">: </w:t>
      </w:r>
      <w:r>
        <w:rPr>
          <w:rFonts w:ascii="Times New Roman" w:hAnsi="Times New Roman"/>
          <w:sz w:val="24"/>
          <w:szCs w:val="24"/>
        </w:rPr>
        <w:t xml:space="preserve">предоставлены </w:t>
      </w:r>
      <w:r w:rsidRPr="009937CC">
        <w:rPr>
          <w:rFonts w:ascii="Times New Roman" w:hAnsi="Times New Roman"/>
          <w:sz w:val="24"/>
          <w:szCs w:val="24"/>
        </w:rPr>
        <w:t>субсидии</w:t>
      </w:r>
      <w:r>
        <w:rPr>
          <w:rFonts w:ascii="Times New Roman" w:hAnsi="Times New Roman"/>
          <w:sz w:val="24"/>
          <w:szCs w:val="24"/>
        </w:rPr>
        <w:t xml:space="preserve"> из областного бюджета</w:t>
      </w:r>
      <w:r w:rsidRPr="009937CC">
        <w:rPr>
          <w:rFonts w:ascii="Times New Roman" w:hAnsi="Times New Roman"/>
          <w:sz w:val="24"/>
          <w:szCs w:val="24"/>
        </w:rPr>
        <w:t xml:space="preserve"> </w:t>
      </w:r>
      <w:r>
        <w:rPr>
          <w:rFonts w:ascii="Times New Roman" w:hAnsi="Times New Roman"/>
          <w:sz w:val="24"/>
          <w:szCs w:val="24"/>
        </w:rPr>
        <w:t xml:space="preserve">коммерческой и некоммерческим организациям в общей сумме </w:t>
      </w:r>
      <w:r w:rsidRPr="009937CC">
        <w:rPr>
          <w:rFonts w:ascii="Times New Roman" w:hAnsi="Times New Roman"/>
          <w:sz w:val="24"/>
          <w:szCs w:val="24"/>
        </w:rPr>
        <w:t>33,5 млн.руб.</w:t>
      </w:r>
      <w:r>
        <w:rPr>
          <w:rFonts w:ascii="Times New Roman" w:hAnsi="Times New Roman"/>
          <w:sz w:val="24"/>
          <w:szCs w:val="24"/>
        </w:rPr>
        <w:t xml:space="preserve"> </w:t>
      </w:r>
      <w:r w:rsidRPr="009937CC">
        <w:rPr>
          <w:rFonts w:ascii="Times New Roman" w:hAnsi="Times New Roman"/>
          <w:sz w:val="24"/>
          <w:szCs w:val="24"/>
        </w:rPr>
        <w:t xml:space="preserve">по 11 </w:t>
      </w:r>
      <w:r>
        <w:rPr>
          <w:rFonts w:ascii="Times New Roman" w:hAnsi="Times New Roman"/>
          <w:sz w:val="24"/>
          <w:szCs w:val="24"/>
        </w:rPr>
        <w:t>с</w:t>
      </w:r>
      <w:r w:rsidRPr="009937CC">
        <w:rPr>
          <w:rFonts w:ascii="Times New Roman" w:hAnsi="Times New Roman"/>
          <w:sz w:val="24"/>
          <w:szCs w:val="24"/>
        </w:rPr>
        <w:t xml:space="preserve">оглашениям, </w:t>
      </w:r>
      <w:r>
        <w:rPr>
          <w:rFonts w:ascii="Times New Roman" w:hAnsi="Times New Roman"/>
          <w:sz w:val="24"/>
          <w:szCs w:val="24"/>
        </w:rPr>
        <w:t xml:space="preserve">заключены </w:t>
      </w:r>
      <w:r w:rsidRPr="009937CC">
        <w:rPr>
          <w:rFonts w:ascii="Times New Roman" w:hAnsi="Times New Roman"/>
          <w:sz w:val="24"/>
          <w:szCs w:val="24"/>
        </w:rPr>
        <w:t>4 гос</w:t>
      </w:r>
      <w:r>
        <w:rPr>
          <w:rFonts w:ascii="Times New Roman" w:hAnsi="Times New Roman"/>
          <w:sz w:val="24"/>
          <w:szCs w:val="24"/>
        </w:rPr>
        <w:t xml:space="preserve">ударственных </w:t>
      </w:r>
      <w:r w:rsidRPr="009937CC">
        <w:rPr>
          <w:rFonts w:ascii="Times New Roman" w:hAnsi="Times New Roman"/>
          <w:sz w:val="24"/>
          <w:szCs w:val="24"/>
        </w:rPr>
        <w:t xml:space="preserve">контракта и договор </w:t>
      </w:r>
      <w:r>
        <w:rPr>
          <w:rFonts w:ascii="Times New Roman" w:hAnsi="Times New Roman"/>
          <w:sz w:val="24"/>
          <w:szCs w:val="24"/>
        </w:rPr>
        <w:t>на общую сумму</w:t>
      </w:r>
      <w:r w:rsidRPr="009937CC">
        <w:rPr>
          <w:rFonts w:ascii="Times New Roman" w:hAnsi="Times New Roman"/>
          <w:sz w:val="24"/>
          <w:szCs w:val="24"/>
        </w:rPr>
        <w:t xml:space="preserve"> 4,7 млн.руб.</w:t>
      </w:r>
    </w:p>
    <w:p w:rsidR="00AF7C83" w:rsidRPr="005A47CF" w:rsidRDefault="00AF7C83" w:rsidP="00D7418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A47CF">
        <w:rPr>
          <w:rFonts w:ascii="Times New Roman" w:hAnsi="Times New Roman"/>
          <w:sz w:val="24"/>
          <w:szCs w:val="24"/>
        </w:rPr>
        <w:t xml:space="preserve">Кассовое исполнение расходов на реализацию мероприятий по развитию инфраструктуры инновационного бизнеса, инновационной инфраструктуры госпрограммы </w:t>
      </w:r>
      <w:r w:rsidR="009D6D7F">
        <w:rPr>
          <w:rFonts w:ascii="Times New Roman" w:hAnsi="Times New Roman"/>
          <w:sz w:val="24"/>
          <w:szCs w:val="24"/>
        </w:rPr>
        <w:t>№3</w:t>
      </w:r>
      <w:r w:rsidRPr="005A47CF">
        <w:rPr>
          <w:rFonts w:ascii="Times New Roman" w:hAnsi="Times New Roman"/>
          <w:sz w:val="24"/>
          <w:szCs w:val="24"/>
        </w:rPr>
        <w:t xml:space="preserve">59а за 2020 год составило </w:t>
      </w:r>
      <w:r w:rsidRPr="00C76789">
        <w:rPr>
          <w:rFonts w:ascii="Times New Roman" w:eastAsia="Times New Roman" w:hAnsi="Times New Roman"/>
          <w:sz w:val="24"/>
          <w:szCs w:val="24"/>
          <w:lang w:eastAsia="ru-RU"/>
        </w:rPr>
        <w:t>37,3 млн.руб.</w:t>
      </w:r>
      <w:r>
        <w:rPr>
          <w:rFonts w:ascii="Times New Roman" w:eastAsia="Times New Roman" w:hAnsi="Times New Roman"/>
          <w:sz w:val="24"/>
          <w:szCs w:val="24"/>
          <w:lang w:eastAsia="ru-RU"/>
        </w:rPr>
        <w:t xml:space="preserve"> </w:t>
      </w:r>
      <w:r w:rsidRPr="005A47CF">
        <w:rPr>
          <w:rFonts w:ascii="Times New Roman" w:hAnsi="Times New Roman"/>
          <w:sz w:val="24"/>
          <w:szCs w:val="24"/>
        </w:rPr>
        <w:t xml:space="preserve">или 89,4% от доведенных до Департамента лимитов бюджетных </w:t>
      </w:r>
      <w:r>
        <w:rPr>
          <w:rFonts w:ascii="Times New Roman" w:hAnsi="Times New Roman"/>
          <w:sz w:val="24"/>
          <w:szCs w:val="24"/>
        </w:rPr>
        <w:t>обязательств</w:t>
      </w:r>
      <w:r w:rsidRPr="005A47CF">
        <w:rPr>
          <w:rFonts w:ascii="Times New Roman" w:hAnsi="Times New Roman"/>
          <w:sz w:val="24"/>
          <w:szCs w:val="24"/>
        </w:rPr>
        <w:t xml:space="preserve"> по 9 мероприятиям. Недоиспользованы средства областного бюджета в сумме 4,</w:t>
      </w:r>
      <w:r>
        <w:rPr>
          <w:rFonts w:ascii="Times New Roman" w:hAnsi="Times New Roman"/>
          <w:sz w:val="24"/>
          <w:szCs w:val="24"/>
        </w:rPr>
        <w:t>5</w:t>
      </w:r>
      <w:r w:rsidRPr="005A47CF">
        <w:rPr>
          <w:rFonts w:ascii="Times New Roman" w:hAnsi="Times New Roman"/>
          <w:sz w:val="24"/>
          <w:szCs w:val="24"/>
        </w:rPr>
        <w:t xml:space="preserve"> млн.руб. </w:t>
      </w:r>
    </w:p>
    <w:p w:rsidR="00AF7C83" w:rsidRPr="00D90568" w:rsidRDefault="00AF7C83" w:rsidP="00D7418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90568">
        <w:rPr>
          <w:rFonts w:ascii="Times New Roman" w:eastAsia="Times New Roman" w:hAnsi="Times New Roman"/>
          <w:sz w:val="24"/>
          <w:szCs w:val="24"/>
          <w:lang w:eastAsia="ru-RU"/>
        </w:rPr>
        <w:t>Порядком предоставления из областного бюджета субсидий юридическим лицам (за исключением субсидий государственным (муниципальным) учреждениям) на финансовое обеспечение затрат, возникающих при реализации мероприятий по развитию инфраструктуры инновационного бизнеса</w:t>
      </w:r>
      <w:r>
        <w:rPr>
          <w:rFonts w:ascii="Times New Roman" w:eastAsia="Times New Roman" w:hAnsi="Times New Roman"/>
          <w:sz w:val="24"/>
          <w:szCs w:val="24"/>
          <w:lang w:eastAsia="ru-RU"/>
        </w:rPr>
        <w:t xml:space="preserve">, инновационной инфраструктуры, </w:t>
      </w:r>
      <w:r w:rsidRPr="00D90568">
        <w:rPr>
          <w:rFonts w:ascii="Times New Roman" w:eastAsia="Times New Roman" w:hAnsi="Times New Roman"/>
          <w:sz w:val="24"/>
          <w:szCs w:val="24"/>
          <w:lang w:eastAsia="ru-RU"/>
        </w:rPr>
        <w:t xml:space="preserve">и  Порядком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w:t>
      </w:r>
      <w:r w:rsidRPr="00D90568">
        <w:rPr>
          <w:rFonts w:ascii="Times New Roman" w:eastAsia="Times New Roman" w:hAnsi="Times New Roman"/>
          <w:sz w:val="24"/>
          <w:szCs w:val="24"/>
          <w:lang w:eastAsia="ru-RU"/>
        </w:rPr>
        <w:lastRenderedPageBreak/>
        <w:t>затрат, возникающих при проведении мероприятий, направленных на развитие инновационной и научно-технической деятельности в Томской области, утвержденным</w:t>
      </w:r>
      <w:r>
        <w:rPr>
          <w:rFonts w:ascii="Times New Roman" w:eastAsia="Times New Roman" w:hAnsi="Times New Roman"/>
          <w:sz w:val="24"/>
          <w:szCs w:val="24"/>
          <w:lang w:eastAsia="ru-RU"/>
        </w:rPr>
        <w:t>и</w:t>
      </w:r>
      <w:r w:rsidRPr="00D90568">
        <w:rPr>
          <w:rFonts w:ascii="Times New Roman" w:eastAsia="Times New Roman" w:hAnsi="Times New Roman"/>
          <w:sz w:val="24"/>
          <w:szCs w:val="24"/>
          <w:lang w:eastAsia="ru-RU"/>
        </w:rPr>
        <w:t xml:space="preserve"> приказ</w:t>
      </w:r>
      <w:r>
        <w:rPr>
          <w:rFonts w:ascii="Times New Roman" w:eastAsia="Times New Roman" w:hAnsi="Times New Roman"/>
          <w:sz w:val="24"/>
          <w:szCs w:val="24"/>
          <w:lang w:eastAsia="ru-RU"/>
        </w:rPr>
        <w:t>ами</w:t>
      </w:r>
      <w:r w:rsidRPr="00D90568">
        <w:rPr>
          <w:rFonts w:ascii="Times New Roman" w:eastAsia="Times New Roman" w:hAnsi="Times New Roman"/>
          <w:sz w:val="24"/>
          <w:szCs w:val="24"/>
          <w:lang w:eastAsia="ru-RU"/>
        </w:rPr>
        <w:t xml:space="preserve"> Департамента </w:t>
      </w:r>
      <w:r>
        <w:rPr>
          <w:rFonts w:ascii="Times New Roman" w:eastAsia="Times New Roman" w:hAnsi="Times New Roman"/>
          <w:sz w:val="24"/>
          <w:szCs w:val="24"/>
          <w:lang w:eastAsia="ru-RU"/>
        </w:rPr>
        <w:t xml:space="preserve">соответственно </w:t>
      </w:r>
      <w:r w:rsidRPr="00D90568">
        <w:rPr>
          <w:rFonts w:ascii="Times New Roman" w:eastAsia="Times New Roman" w:hAnsi="Times New Roman"/>
          <w:sz w:val="24"/>
          <w:szCs w:val="24"/>
          <w:lang w:eastAsia="ru-RU"/>
        </w:rPr>
        <w:t xml:space="preserve">от 29.01.2020 </w:t>
      </w:r>
      <w:r w:rsidR="009D6D7F">
        <w:rPr>
          <w:rFonts w:ascii="Times New Roman" w:eastAsia="Times New Roman" w:hAnsi="Times New Roman"/>
          <w:sz w:val="24"/>
          <w:szCs w:val="24"/>
          <w:lang w:eastAsia="ru-RU"/>
        </w:rPr>
        <w:t>№6</w:t>
      </w:r>
      <w:r w:rsidRPr="00D90568">
        <w:rPr>
          <w:rFonts w:ascii="Times New Roman" w:eastAsia="Times New Roman" w:hAnsi="Times New Roman"/>
          <w:sz w:val="24"/>
          <w:szCs w:val="24"/>
          <w:lang w:eastAsia="ru-RU"/>
        </w:rPr>
        <w:t xml:space="preserve"> (далее - Порядок </w:t>
      </w:r>
      <w:r w:rsidR="009D6D7F">
        <w:rPr>
          <w:rFonts w:ascii="Times New Roman" w:eastAsia="Times New Roman" w:hAnsi="Times New Roman"/>
          <w:sz w:val="24"/>
          <w:szCs w:val="24"/>
          <w:lang w:eastAsia="ru-RU"/>
        </w:rPr>
        <w:t>№6</w:t>
      </w:r>
      <w:r w:rsidRPr="00D905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sidRPr="00D90568">
        <w:rPr>
          <w:rFonts w:ascii="Times New Roman" w:eastAsia="Times New Roman" w:hAnsi="Times New Roman"/>
          <w:sz w:val="24"/>
          <w:szCs w:val="24"/>
          <w:lang w:eastAsia="ru-RU"/>
        </w:rPr>
        <w:t xml:space="preserve">от 25.02.2020 </w:t>
      </w:r>
      <w:r w:rsidR="009D6D7F">
        <w:rPr>
          <w:rFonts w:ascii="Times New Roman" w:eastAsia="Times New Roman" w:hAnsi="Times New Roman"/>
          <w:sz w:val="24"/>
          <w:szCs w:val="24"/>
          <w:lang w:eastAsia="ru-RU"/>
        </w:rPr>
        <w:t>№1</w:t>
      </w:r>
      <w:r w:rsidRPr="00D90568">
        <w:rPr>
          <w:rFonts w:ascii="Times New Roman" w:eastAsia="Times New Roman" w:hAnsi="Times New Roman"/>
          <w:sz w:val="24"/>
          <w:szCs w:val="24"/>
          <w:lang w:eastAsia="ru-RU"/>
        </w:rPr>
        <w:t xml:space="preserve">0 (далее - Порядок </w:t>
      </w:r>
      <w:r w:rsidR="009D6D7F">
        <w:rPr>
          <w:rFonts w:ascii="Times New Roman" w:eastAsia="Times New Roman" w:hAnsi="Times New Roman"/>
          <w:sz w:val="24"/>
          <w:szCs w:val="24"/>
          <w:lang w:eastAsia="ru-RU"/>
        </w:rPr>
        <w:t>№1</w:t>
      </w:r>
      <w:r w:rsidRPr="00D90568">
        <w:rPr>
          <w:rFonts w:ascii="Times New Roman" w:eastAsia="Times New Roman" w:hAnsi="Times New Roman"/>
          <w:sz w:val="24"/>
          <w:szCs w:val="24"/>
          <w:lang w:eastAsia="ru-RU"/>
        </w:rPr>
        <w:t>0)</w:t>
      </w:r>
      <w:r>
        <w:rPr>
          <w:rFonts w:ascii="Times New Roman" w:eastAsia="Times New Roman" w:hAnsi="Times New Roman"/>
          <w:sz w:val="24"/>
          <w:szCs w:val="24"/>
          <w:lang w:eastAsia="ru-RU"/>
        </w:rPr>
        <w:t>,</w:t>
      </w:r>
      <w:r w:rsidRPr="00D90568">
        <w:rPr>
          <w:rFonts w:ascii="Times New Roman" w:eastAsia="Times New Roman" w:hAnsi="Times New Roman"/>
          <w:sz w:val="24"/>
          <w:szCs w:val="24"/>
          <w:lang w:eastAsia="ru-RU"/>
        </w:rPr>
        <w:t xml:space="preserve"> в соответствии с которыми Департаментом </w:t>
      </w:r>
      <w:r>
        <w:rPr>
          <w:rFonts w:ascii="Times New Roman" w:eastAsia="Times New Roman" w:hAnsi="Times New Roman"/>
          <w:sz w:val="24"/>
          <w:szCs w:val="24"/>
          <w:lang w:eastAsia="ru-RU"/>
        </w:rPr>
        <w:t xml:space="preserve">в 2020 году </w:t>
      </w:r>
      <w:r w:rsidRPr="00D90568">
        <w:rPr>
          <w:rFonts w:ascii="Times New Roman" w:eastAsia="Times New Roman" w:hAnsi="Times New Roman"/>
          <w:sz w:val="24"/>
          <w:szCs w:val="24"/>
          <w:lang w:eastAsia="ru-RU"/>
        </w:rPr>
        <w:t>заключен</w:t>
      </w:r>
      <w:r>
        <w:rPr>
          <w:rFonts w:ascii="Times New Roman" w:eastAsia="Times New Roman" w:hAnsi="Times New Roman"/>
          <w:sz w:val="24"/>
          <w:szCs w:val="24"/>
          <w:lang w:eastAsia="ru-RU"/>
        </w:rPr>
        <w:t>о</w:t>
      </w:r>
      <w:r w:rsidRPr="00D905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11 </w:t>
      </w:r>
      <w:r w:rsidRPr="00D90568">
        <w:rPr>
          <w:rFonts w:ascii="Times New Roman" w:eastAsia="Times New Roman" w:hAnsi="Times New Roman"/>
          <w:sz w:val="24"/>
          <w:szCs w:val="24"/>
          <w:lang w:eastAsia="ru-RU"/>
        </w:rPr>
        <w:t>соглашени</w:t>
      </w:r>
      <w:r>
        <w:rPr>
          <w:rFonts w:ascii="Times New Roman" w:eastAsia="Times New Roman" w:hAnsi="Times New Roman"/>
          <w:sz w:val="24"/>
          <w:szCs w:val="24"/>
          <w:lang w:eastAsia="ru-RU"/>
        </w:rPr>
        <w:t>й</w:t>
      </w:r>
      <w:r w:rsidRPr="00D90568">
        <w:rPr>
          <w:rFonts w:ascii="Times New Roman" w:eastAsia="Times New Roman" w:hAnsi="Times New Roman"/>
          <w:sz w:val="24"/>
          <w:szCs w:val="24"/>
          <w:lang w:eastAsia="ru-RU"/>
        </w:rPr>
        <w:t xml:space="preserve"> </w:t>
      </w:r>
      <w:r w:rsidRPr="00D90568">
        <w:rPr>
          <w:rFonts w:ascii="Times New Roman" w:eastAsia="Times New Roman" w:hAnsi="Times New Roman"/>
          <w:bCs/>
          <w:sz w:val="24"/>
          <w:szCs w:val="24"/>
          <w:lang w:eastAsia="ru-RU"/>
        </w:rPr>
        <w:t>о предоставлении субсидий</w:t>
      </w:r>
      <w:r>
        <w:rPr>
          <w:rFonts w:ascii="Times New Roman" w:eastAsia="Times New Roman" w:hAnsi="Times New Roman"/>
          <w:bCs/>
          <w:sz w:val="24"/>
          <w:szCs w:val="24"/>
          <w:lang w:eastAsia="ru-RU"/>
        </w:rPr>
        <w:t xml:space="preserve"> с коммерческой и 3 </w:t>
      </w:r>
      <w:r w:rsidRPr="00066413">
        <w:rPr>
          <w:rFonts w:ascii="Times New Roman" w:eastAsia="Times New Roman" w:hAnsi="Times New Roman"/>
          <w:sz w:val="24"/>
          <w:szCs w:val="24"/>
          <w:lang w:eastAsia="ru-RU"/>
        </w:rPr>
        <w:t>некоммерческим</w:t>
      </w:r>
      <w:r>
        <w:rPr>
          <w:rFonts w:ascii="Times New Roman" w:eastAsia="Times New Roman" w:hAnsi="Times New Roman"/>
          <w:sz w:val="24"/>
          <w:szCs w:val="24"/>
          <w:lang w:eastAsia="ru-RU"/>
        </w:rPr>
        <w:t>и</w:t>
      </w:r>
      <w:r w:rsidRPr="00066413">
        <w:rPr>
          <w:rFonts w:ascii="Times New Roman" w:eastAsia="Times New Roman" w:hAnsi="Times New Roman"/>
          <w:sz w:val="24"/>
          <w:szCs w:val="24"/>
          <w:lang w:eastAsia="ru-RU"/>
        </w:rPr>
        <w:t xml:space="preserve"> организациям</w:t>
      </w:r>
      <w:r>
        <w:rPr>
          <w:rFonts w:ascii="Times New Roman" w:eastAsia="Times New Roman" w:hAnsi="Times New Roman"/>
          <w:sz w:val="24"/>
          <w:szCs w:val="24"/>
          <w:lang w:eastAsia="ru-RU"/>
        </w:rPr>
        <w:t>и</w:t>
      </w:r>
      <w:r>
        <w:rPr>
          <w:rFonts w:ascii="Times New Roman" w:eastAsia="Times New Roman" w:hAnsi="Times New Roman"/>
          <w:bCs/>
          <w:sz w:val="24"/>
          <w:szCs w:val="24"/>
          <w:lang w:eastAsia="ru-RU"/>
        </w:rPr>
        <w:t>,</w:t>
      </w:r>
      <w:r w:rsidRPr="00D90568">
        <w:rPr>
          <w:rFonts w:ascii="Times New Roman" w:eastAsia="Times New Roman" w:hAnsi="Times New Roman"/>
          <w:bCs/>
          <w:sz w:val="24"/>
          <w:szCs w:val="24"/>
          <w:lang w:eastAsia="ru-RU"/>
        </w:rPr>
        <w:t xml:space="preserve"> </w:t>
      </w:r>
      <w:r w:rsidRPr="00066413">
        <w:rPr>
          <w:rFonts w:ascii="Times New Roman" w:eastAsia="Times New Roman" w:hAnsi="Times New Roman"/>
          <w:sz w:val="24"/>
          <w:szCs w:val="24"/>
          <w:lang w:eastAsia="ru-RU"/>
        </w:rPr>
        <w:t>не установлен конкретный порядок расчета размера субсиди</w:t>
      </w:r>
      <w:r>
        <w:rPr>
          <w:rFonts w:ascii="Times New Roman" w:eastAsia="Times New Roman" w:hAnsi="Times New Roman"/>
          <w:sz w:val="24"/>
          <w:szCs w:val="24"/>
          <w:lang w:eastAsia="ru-RU"/>
        </w:rPr>
        <w:t>и</w:t>
      </w:r>
      <w:r w:rsidRPr="00066413">
        <w:rPr>
          <w:rFonts w:ascii="Times New Roman" w:eastAsia="Times New Roman" w:hAnsi="Times New Roman"/>
          <w:sz w:val="24"/>
          <w:szCs w:val="24"/>
          <w:lang w:eastAsia="ru-RU"/>
        </w:rPr>
        <w:t xml:space="preserve"> с указанием информации, обосновывающей её размер по направлениям расходов, что не соответствует установленным требованиям к нормативным правовым актам, регулирующим предоставление субсидий</w:t>
      </w:r>
      <w:r>
        <w:rPr>
          <w:rFonts w:ascii="Times New Roman" w:eastAsia="Times New Roman" w:hAnsi="Times New Roman"/>
          <w:sz w:val="24"/>
          <w:szCs w:val="24"/>
          <w:lang w:eastAsia="ru-RU"/>
        </w:rPr>
        <w:t>,</w:t>
      </w:r>
      <w:r w:rsidRPr="004577AC">
        <w:rPr>
          <w:rFonts w:ascii="Times New Roman" w:eastAsia="Times New Roman" w:hAnsi="Times New Roman"/>
          <w:sz w:val="24"/>
          <w:szCs w:val="24"/>
          <w:lang w:eastAsia="ru-RU"/>
        </w:rPr>
        <w:t xml:space="preserve"> </w:t>
      </w:r>
      <w:r w:rsidRPr="00D90568">
        <w:rPr>
          <w:rFonts w:ascii="Times New Roman" w:eastAsia="Times New Roman" w:hAnsi="Times New Roman"/>
          <w:sz w:val="24"/>
          <w:szCs w:val="24"/>
          <w:lang w:eastAsia="ru-RU"/>
        </w:rPr>
        <w:t xml:space="preserve">не предусмотрен </w:t>
      </w:r>
      <w:r>
        <w:rPr>
          <w:rFonts w:ascii="Times New Roman" w:eastAsia="Times New Roman" w:hAnsi="Times New Roman"/>
          <w:sz w:val="24"/>
          <w:szCs w:val="24"/>
          <w:lang w:eastAsia="ru-RU"/>
        </w:rPr>
        <w:t xml:space="preserve">ряд других обязательных </w:t>
      </w:r>
      <w:r w:rsidRPr="00D90568">
        <w:rPr>
          <w:rFonts w:ascii="Times New Roman" w:eastAsia="Times New Roman" w:hAnsi="Times New Roman"/>
          <w:sz w:val="24"/>
          <w:szCs w:val="24"/>
          <w:lang w:eastAsia="ru-RU"/>
        </w:rPr>
        <w:t>положени</w:t>
      </w:r>
      <w:r>
        <w:rPr>
          <w:rFonts w:ascii="Times New Roman" w:eastAsia="Times New Roman" w:hAnsi="Times New Roman"/>
          <w:sz w:val="24"/>
          <w:szCs w:val="24"/>
          <w:lang w:eastAsia="ru-RU"/>
        </w:rPr>
        <w:t>й</w:t>
      </w:r>
      <w:r w:rsidRPr="00D90568">
        <w:rPr>
          <w:rFonts w:ascii="Times New Roman" w:eastAsia="Times New Roman" w:hAnsi="Times New Roman"/>
          <w:color w:val="000000"/>
          <w:sz w:val="24"/>
          <w:szCs w:val="20"/>
          <w:lang w:eastAsia="ru-RU"/>
        </w:rPr>
        <w:t xml:space="preserve">. </w:t>
      </w:r>
    </w:p>
    <w:p w:rsidR="00AF7C83" w:rsidRPr="00B61F9E" w:rsidRDefault="00AF7C83" w:rsidP="00633C5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1F9E">
        <w:rPr>
          <w:rFonts w:ascii="Times New Roman" w:eastAsia="Times New Roman" w:hAnsi="Times New Roman"/>
          <w:sz w:val="24"/>
          <w:szCs w:val="24"/>
          <w:lang w:eastAsia="ru-RU"/>
        </w:rPr>
        <w:t>Департаментом как ГРБС не в полной мере осуществлены бюджетные полномочия, предусмотренные Бюджетным кодексом РФ, при обосновании бюджетных ассигнований, осуществлении планирования соответствующих расходов, что привело к неправомерному завышению объемов предоставленных субсидий и многочисленным замечаниям ко всем 11 соглашениям</w:t>
      </w:r>
      <w:r w:rsidRPr="00B61F9E">
        <w:t xml:space="preserve"> </w:t>
      </w:r>
      <w:r w:rsidRPr="00B61F9E">
        <w:rPr>
          <w:rFonts w:ascii="Times New Roman" w:eastAsia="Times New Roman" w:hAnsi="Times New Roman"/>
          <w:sz w:val="24"/>
          <w:szCs w:val="24"/>
          <w:lang w:eastAsia="ru-RU"/>
        </w:rPr>
        <w:t xml:space="preserve">о предоставлении субсидий из областного бюджета, заключенным Департаментом в 2020 году в целях финансового обеспечения  затрат, возникающих при реализации мероприятий </w:t>
      </w:r>
      <w:r w:rsidRPr="009937CC">
        <w:rPr>
          <w:rFonts w:ascii="Times New Roman" w:hAnsi="Times New Roman"/>
          <w:sz w:val="24"/>
          <w:szCs w:val="24"/>
        </w:rPr>
        <w:t>по развитию инфраструктуры инновационного бизнеса, инновационной инфраструктуры</w:t>
      </w:r>
      <w:r w:rsidRPr="00B61F9E">
        <w:rPr>
          <w:rFonts w:ascii="Times New Roman" w:eastAsia="Times New Roman" w:hAnsi="Times New Roman"/>
          <w:sz w:val="24"/>
          <w:szCs w:val="24"/>
          <w:lang w:eastAsia="ru-RU"/>
        </w:rPr>
        <w:t xml:space="preserve"> госпрограммы</w:t>
      </w:r>
      <w:r>
        <w:rPr>
          <w:rFonts w:ascii="Times New Roman" w:eastAsia="Times New Roman" w:hAnsi="Times New Roman"/>
          <w:sz w:val="24"/>
          <w:szCs w:val="24"/>
          <w:lang w:eastAsia="ru-RU"/>
        </w:rPr>
        <w:t xml:space="preserve"> </w:t>
      </w:r>
      <w:r w:rsidR="009D6D7F">
        <w:rPr>
          <w:rFonts w:ascii="Times New Roman" w:eastAsia="Times New Roman" w:hAnsi="Times New Roman"/>
          <w:sz w:val="24"/>
          <w:szCs w:val="24"/>
          <w:lang w:eastAsia="ru-RU"/>
        </w:rPr>
        <w:t>№3</w:t>
      </w:r>
      <w:r>
        <w:rPr>
          <w:rFonts w:ascii="Times New Roman" w:eastAsia="Times New Roman" w:hAnsi="Times New Roman"/>
          <w:sz w:val="24"/>
          <w:szCs w:val="24"/>
          <w:lang w:eastAsia="ru-RU"/>
        </w:rPr>
        <w:t>59а</w:t>
      </w:r>
      <w:r w:rsidRPr="00B61F9E">
        <w:rPr>
          <w:rFonts w:ascii="Times New Roman" w:eastAsia="Times New Roman" w:hAnsi="Times New Roman"/>
          <w:sz w:val="24"/>
          <w:szCs w:val="24"/>
          <w:lang w:eastAsia="ru-RU"/>
        </w:rPr>
        <w:t>.</w:t>
      </w:r>
    </w:p>
    <w:p w:rsidR="00AF7C83" w:rsidRDefault="00AF7C83" w:rsidP="00633C51">
      <w:pPr>
        <w:widowControl w:val="0"/>
        <w:tabs>
          <w:tab w:val="left" w:pos="567"/>
        </w:tabs>
        <w:autoSpaceDE w:val="0"/>
        <w:autoSpaceDN w:val="0"/>
        <w:adjustRightInd w:val="0"/>
        <w:spacing w:after="0" w:line="240" w:lineRule="auto"/>
        <w:jc w:val="both"/>
        <w:rPr>
          <w:rFonts w:ascii="Times New Roman" w:hAnsi="Times New Roman"/>
          <w:sz w:val="24"/>
          <w:szCs w:val="24"/>
        </w:rPr>
      </w:pPr>
      <w:r w:rsidRPr="00B61F9E">
        <w:rPr>
          <w:rFonts w:ascii="Times New Roman" w:hAnsi="Times New Roman"/>
          <w:sz w:val="24"/>
          <w:szCs w:val="24"/>
        </w:rPr>
        <w:tab/>
      </w:r>
      <w:r w:rsidRPr="002849F2">
        <w:rPr>
          <w:rFonts w:ascii="Times New Roman" w:hAnsi="Times New Roman"/>
          <w:sz w:val="24"/>
          <w:szCs w:val="24"/>
        </w:rPr>
        <w:t xml:space="preserve">Департаментом </w:t>
      </w:r>
      <w:r>
        <w:rPr>
          <w:rFonts w:ascii="Times New Roman" w:hAnsi="Times New Roman"/>
          <w:sz w:val="24"/>
          <w:szCs w:val="24"/>
        </w:rPr>
        <w:t>б</w:t>
      </w:r>
      <w:r w:rsidRPr="00422375">
        <w:rPr>
          <w:rFonts w:ascii="Times New Roman" w:hAnsi="Times New Roman"/>
          <w:sz w:val="24"/>
          <w:szCs w:val="24"/>
        </w:rPr>
        <w:t xml:space="preserve">ез соблюдения требований Порядка </w:t>
      </w:r>
      <w:r w:rsidR="009D6D7F">
        <w:rPr>
          <w:rFonts w:ascii="Times New Roman" w:hAnsi="Times New Roman"/>
          <w:sz w:val="24"/>
          <w:szCs w:val="24"/>
        </w:rPr>
        <w:t>№6</w:t>
      </w:r>
      <w:r w:rsidRPr="00422375">
        <w:rPr>
          <w:rFonts w:ascii="Times New Roman" w:hAnsi="Times New Roman"/>
          <w:sz w:val="24"/>
          <w:szCs w:val="24"/>
        </w:rPr>
        <w:t xml:space="preserve"> </w:t>
      </w:r>
      <w:r w:rsidRPr="002849F2">
        <w:rPr>
          <w:rFonts w:ascii="Times New Roman" w:hAnsi="Times New Roman"/>
          <w:sz w:val="24"/>
          <w:szCs w:val="24"/>
        </w:rPr>
        <w:t xml:space="preserve">приняты представленные ООО «ЦИРТО» </w:t>
      </w:r>
      <w:r>
        <w:rPr>
          <w:rFonts w:ascii="Times New Roman" w:hAnsi="Times New Roman"/>
          <w:sz w:val="24"/>
          <w:szCs w:val="24"/>
        </w:rPr>
        <w:t xml:space="preserve">в целях получения субсидий </w:t>
      </w:r>
      <w:r w:rsidRPr="002849F2">
        <w:rPr>
          <w:rFonts w:ascii="Times New Roman" w:hAnsi="Times New Roman"/>
          <w:sz w:val="24"/>
          <w:szCs w:val="24"/>
        </w:rPr>
        <w:t>экономически необоснованные (не детализированные и документально не подтвержденные)</w:t>
      </w:r>
      <w:r>
        <w:rPr>
          <w:rFonts w:ascii="Times New Roman" w:hAnsi="Times New Roman"/>
          <w:sz w:val="24"/>
          <w:szCs w:val="24"/>
        </w:rPr>
        <w:t xml:space="preserve"> </w:t>
      </w:r>
      <w:r w:rsidRPr="002849F2">
        <w:rPr>
          <w:rFonts w:ascii="Times New Roman" w:hAnsi="Times New Roman"/>
          <w:sz w:val="24"/>
          <w:szCs w:val="24"/>
        </w:rPr>
        <w:t>расчеты по оплате труда со страховыми взносами</w:t>
      </w:r>
      <w:r>
        <w:rPr>
          <w:rFonts w:ascii="Times New Roman" w:hAnsi="Times New Roman"/>
          <w:sz w:val="24"/>
          <w:szCs w:val="24"/>
        </w:rPr>
        <w:t>, в том числе с</w:t>
      </w:r>
      <w:r w:rsidRPr="002849F2">
        <w:rPr>
          <w:rFonts w:ascii="Times New Roman" w:hAnsi="Times New Roman"/>
          <w:sz w:val="24"/>
          <w:szCs w:val="24"/>
        </w:rPr>
        <w:t xml:space="preserve"> </w:t>
      </w:r>
      <w:r>
        <w:rPr>
          <w:rFonts w:ascii="Times New Roman" w:hAnsi="Times New Roman"/>
          <w:sz w:val="24"/>
          <w:szCs w:val="24"/>
        </w:rPr>
        <w:t>«</w:t>
      </w:r>
      <w:r w:rsidRPr="002849F2">
        <w:rPr>
          <w:rFonts w:ascii="Times New Roman" w:hAnsi="Times New Roman"/>
          <w:sz w:val="24"/>
          <w:szCs w:val="24"/>
        </w:rPr>
        <w:t>задво</w:t>
      </w:r>
      <w:r>
        <w:rPr>
          <w:rFonts w:ascii="Times New Roman" w:hAnsi="Times New Roman"/>
          <w:sz w:val="24"/>
          <w:szCs w:val="24"/>
        </w:rPr>
        <w:t>ением» планируемых сумм и</w:t>
      </w:r>
      <w:r w:rsidRPr="002849F2">
        <w:rPr>
          <w:rFonts w:ascii="Times New Roman" w:hAnsi="Times New Roman"/>
          <w:sz w:val="24"/>
          <w:szCs w:val="24"/>
        </w:rPr>
        <w:t xml:space="preserve"> завышен</w:t>
      </w:r>
      <w:r>
        <w:rPr>
          <w:rFonts w:ascii="Times New Roman" w:hAnsi="Times New Roman"/>
          <w:sz w:val="24"/>
          <w:szCs w:val="24"/>
        </w:rPr>
        <w:t>ием</w:t>
      </w:r>
      <w:r w:rsidRPr="002849F2">
        <w:rPr>
          <w:rFonts w:ascii="Times New Roman" w:hAnsi="Times New Roman"/>
          <w:sz w:val="24"/>
          <w:szCs w:val="24"/>
        </w:rPr>
        <w:t xml:space="preserve"> </w:t>
      </w:r>
      <w:r>
        <w:rPr>
          <w:rFonts w:ascii="Times New Roman" w:hAnsi="Times New Roman"/>
          <w:sz w:val="24"/>
          <w:szCs w:val="24"/>
        </w:rPr>
        <w:t xml:space="preserve">размеров </w:t>
      </w:r>
      <w:r w:rsidRPr="002849F2">
        <w:rPr>
          <w:rFonts w:ascii="Times New Roman" w:hAnsi="Times New Roman"/>
          <w:sz w:val="24"/>
          <w:szCs w:val="24"/>
        </w:rPr>
        <w:t xml:space="preserve"> страховых взносов</w:t>
      </w:r>
      <w:r>
        <w:rPr>
          <w:rFonts w:ascii="Times New Roman" w:hAnsi="Times New Roman"/>
          <w:sz w:val="24"/>
          <w:szCs w:val="24"/>
        </w:rPr>
        <w:t>, кроме того,</w:t>
      </w:r>
      <w:r w:rsidRPr="002849F2">
        <w:rPr>
          <w:rFonts w:ascii="Times New Roman" w:hAnsi="Times New Roman"/>
          <w:sz w:val="24"/>
          <w:szCs w:val="24"/>
        </w:rPr>
        <w:t xml:space="preserve"> </w:t>
      </w:r>
      <w:r>
        <w:rPr>
          <w:rFonts w:ascii="Times New Roman" w:hAnsi="Times New Roman"/>
          <w:sz w:val="24"/>
          <w:szCs w:val="24"/>
        </w:rPr>
        <w:t xml:space="preserve">приняты </w:t>
      </w:r>
      <w:r w:rsidRPr="00422375">
        <w:rPr>
          <w:rFonts w:ascii="Times New Roman" w:hAnsi="Times New Roman"/>
          <w:sz w:val="24"/>
          <w:szCs w:val="24"/>
        </w:rPr>
        <w:t xml:space="preserve">обоснования объемов субсидий на финансовое обеспечение затрат, произведенные без учета полной (общей) суммы затрат, возникающих при реализации соответствующего мероприятия </w:t>
      </w:r>
      <w:r w:rsidRPr="00BB6151">
        <w:rPr>
          <w:rFonts w:ascii="Times New Roman" w:hAnsi="Times New Roman"/>
          <w:sz w:val="24"/>
          <w:szCs w:val="24"/>
        </w:rPr>
        <w:t>госпрограммы</w:t>
      </w:r>
      <w:r>
        <w:rPr>
          <w:rFonts w:ascii="Times New Roman" w:hAnsi="Times New Roman"/>
          <w:sz w:val="24"/>
          <w:szCs w:val="24"/>
        </w:rPr>
        <w:t xml:space="preserve"> по р</w:t>
      </w:r>
      <w:r w:rsidRPr="00422375">
        <w:rPr>
          <w:rFonts w:ascii="Times New Roman" w:hAnsi="Times New Roman"/>
          <w:sz w:val="24"/>
          <w:szCs w:val="24"/>
        </w:rPr>
        <w:t>азвити</w:t>
      </w:r>
      <w:r>
        <w:rPr>
          <w:rFonts w:ascii="Times New Roman" w:hAnsi="Times New Roman"/>
          <w:sz w:val="24"/>
          <w:szCs w:val="24"/>
        </w:rPr>
        <w:t>ю</w:t>
      </w:r>
      <w:r w:rsidRPr="00422375">
        <w:rPr>
          <w:rFonts w:ascii="Times New Roman" w:hAnsi="Times New Roman"/>
          <w:sz w:val="24"/>
          <w:szCs w:val="24"/>
        </w:rPr>
        <w:t xml:space="preserve"> инфраструктуры инновационного бизнеса, инновационной инфраструктуры</w:t>
      </w:r>
      <w:r>
        <w:rPr>
          <w:rFonts w:ascii="Times New Roman" w:hAnsi="Times New Roman"/>
          <w:sz w:val="24"/>
          <w:szCs w:val="24"/>
        </w:rPr>
        <w:t xml:space="preserve">. </w:t>
      </w:r>
    </w:p>
    <w:p w:rsidR="00AF7C83" w:rsidRPr="00B61F9E" w:rsidRDefault="00AF7C83" w:rsidP="00633C51">
      <w:pPr>
        <w:widowControl w:val="0"/>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B61F9E">
        <w:rPr>
          <w:rFonts w:ascii="Times New Roman" w:hAnsi="Times New Roman"/>
          <w:sz w:val="24"/>
          <w:szCs w:val="24"/>
        </w:rPr>
        <w:t>Проверкой выявлено неправомерное использование средств субсидий из областного бюджета</w:t>
      </w:r>
      <w:r w:rsidRPr="00766E89">
        <w:rPr>
          <w:rFonts w:ascii="Times New Roman" w:hAnsi="Times New Roman"/>
          <w:sz w:val="24"/>
          <w:szCs w:val="24"/>
        </w:rPr>
        <w:t xml:space="preserve"> </w:t>
      </w:r>
      <w:r w:rsidRPr="00B61F9E">
        <w:rPr>
          <w:rFonts w:ascii="Times New Roman" w:hAnsi="Times New Roman"/>
          <w:sz w:val="24"/>
          <w:szCs w:val="24"/>
        </w:rPr>
        <w:t>в сумме 1,8 млн.руб, предоставленных по соглашениям, заключенным в 2020 году с ООО «ЦИРТО», контроль реализации которых осуществлял Департамент</w:t>
      </w:r>
      <w:r>
        <w:rPr>
          <w:rFonts w:ascii="Times New Roman" w:hAnsi="Times New Roman"/>
          <w:sz w:val="24"/>
          <w:szCs w:val="24"/>
        </w:rPr>
        <w:t>, а также</w:t>
      </w:r>
      <w:r w:rsidRPr="007D67A1">
        <w:rPr>
          <w:rFonts w:ascii="Times New Roman" w:hAnsi="Times New Roman"/>
          <w:sz w:val="24"/>
          <w:szCs w:val="24"/>
        </w:rPr>
        <w:t xml:space="preserve"> неправомерное и</w:t>
      </w:r>
      <w:r>
        <w:rPr>
          <w:rFonts w:ascii="Times New Roman" w:hAnsi="Times New Roman"/>
          <w:sz w:val="24"/>
          <w:szCs w:val="24"/>
        </w:rPr>
        <w:t xml:space="preserve"> </w:t>
      </w:r>
      <w:r w:rsidRPr="007D67A1">
        <w:rPr>
          <w:rFonts w:ascii="Times New Roman" w:hAnsi="Times New Roman"/>
          <w:sz w:val="24"/>
          <w:szCs w:val="24"/>
        </w:rPr>
        <w:t xml:space="preserve">неэффективное использование средств субсидии в сумме 0,7 млн.руб. по соглашению, </w:t>
      </w:r>
      <w:r>
        <w:rPr>
          <w:rFonts w:ascii="Times New Roman" w:hAnsi="Times New Roman"/>
          <w:sz w:val="24"/>
          <w:szCs w:val="24"/>
        </w:rPr>
        <w:t xml:space="preserve">заключенному </w:t>
      </w:r>
      <w:r w:rsidRPr="007D67A1">
        <w:rPr>
          <w:rFonts w:ascii="Times New Roman" w:hAnsi="Times New Roman"/>
          <w:sz w:val="24"/>
          <w:szCs w:val="24"/>
        </w:rPr>
        <w:t xml:space="preserve"> </w:t>
      </w:r>
      <w:r>
        <w:rPr>
          <w:rFonts w:ascii="Times New Roman" w:hAnsi="Times New Roman"/>
          <w:sz w:val="24"/>
          <w:szCs w:val="24"/>
        </w:rPr>
        <w:t xml:space="preserve">с </w:t>
      </w:r>
      <w:r w:rsidRPr="007D67A1">
        <w:rPr>
          <w:rFonts w:ascii="Times New Roman" w:hAnsi="Times New Roman"/>
          <w:sz w:val="24"/>
          <w:szCs w:val="24"/>
        </w:rPr>
        <w:t xml:space="preserve"> некоммерческой организаци</w:t>
      </w:r>
      <w:r>
        <w:rPr>
          <w:rFonts w:ascii="Times New Roman" w:hAnsi="Times New Roman"/>
          <w:sz w:val="24"/>
          <w:szCs w:val="24"/>
        </w:rPr>
        <w:t xml:space="preserve">ей - </w:t>
      </w:r>
      <w:r w:rsidRPr="007D67A1">
        <w:rPr>
          <w:rFonts w:ascii="Times New Roman" w:hAnsi="Times New Roman"/>
          <w:sz w:val="24"/>
          <w:szCs w:val="24"/>
        </w:rPr>
        <w:t>Фонд</w:t>
      </w:r>
      <w:r>
        <w:rPr>
          <w:rFonts w:ascii="Times New Roman" w:hAnsi="Times New Roman"/>
          <w:sz w:val="24"/>
          <w:szCs w:val="24"/>
        </w:rPr>
        <w:t xml:space="preserve">ом «Томск Инвест Сервис» </w:t>
      </w:r>
      <w:r w:rsidRPr="007D67A1">
        <w:rPr>
          <w:rFonts w:ascii="Times New Roman" w:hAnsi="Times New Roman"/>
          <w:sz w:val="24"/>
          <w:szCs w:val="24"/>
        </w:rPr>
        <w:t xml:space="preserve">(в том числе в связи с транзитным характером движения средств </w:t>
      </w:r>
      <w:r>
        <w:rPr>
          <w:rFonts w:ascii="Times New Roman" w:hAnsi="Times New Roman"/>
          <w:sz w:val="24"/>
          <w:szCs w:val="24"/>
        </w:rPr>
        <w:t>данн</w:t>
      </w:r>
      <w:r w:rsidRPr="007D67A1">
        <w:rPr>
          <w:rFonts w:ascii="Times New Roman" w:hAnsi="Times New Roman"/>
          <w:sz w:val="24"/>
          <w:szCs w:val="24"/>
        </w:rPr>
        <w:t>ой субсидии и вов</w:t>
      </w:r>
      <w:r>
        <w:rPr>
          <w:rFonts w:ascii="Times New Roman" w:hAnsi="Times New Roman"/>
          <w:sz w:val="24"/>
          <w:szCs w:val="24"/>
        </w:rPr>
        <w:t xml:space="preserve">лечением нескольких посредников). </w:t>
      </w:r>
      <w:r w:rsidRPr="00B61F9E">
        <w:rPr>
          <w:rFonts w:ascii="Times New Roman" w:hAnsi="Times New Roman"/>
          <w:sz w:val="24"/>
          <w:szCs w:val="24"/>
        </w:rPr>
        <w:t xml:space="preserve">Департаментом не осуществлялся предусмотренный соглашением контроль за соблюдением получателем субсидии (Фондом «Томск Инвест Сервис») и </w:t>
      </w:r>
      <w:r>
        <w:rPr>
          <w:rFonts w:ascii="Times New Roman" w:hAnsi="Times New Roman"/>
          <w:sz w:val="24"/>
          <w:szCs w:val="24"/>
        </w:rPr>
        <w:t xml:space="preserve">непосредственным </w:t>
      </w:r>
      <w:r w:rsidRPr="00B61F9E">
        <w:rPr>
          <w:rFonts w:ascii="Times New Roman" w:hAnsi="Times New Roman"/>
          <w:sz w:val="24"/>
          <w:szCs w:val="24"/>
        </w:rPr>
        <w:t xml:space="preserve">поставщиком </w:t>
      </w:r>
      <w:r>
        <w:rPr>
          <w:rFonts w:ascii="Times New Roman" w:hAnsi="Times New Roman"/>
          <w:sz w:val="24"/>
          <w:szCs w:val="24"/>
        </w:rPr>
        <w:t xml:space="preserve">услуг </w:t>
      </w:r>
      <w:r w:rsidRPr="00B61F9E">
        <w:rPr>
          <w:rFonts w:ascii="Times New Roman" w:hAnsi="Times New Roman"/>
          <w:sz w:val="24"/>
          <w:szCs w:val="24"/>
        </w:rPr>
        <w:t>(Ассоциацией «Онто») условий, целей и порядка предоставления субсидии.</w:t>
      </w:r>
      <w:r w:rsidRPr="00121646">
        <w:t xml:space="preserve"> </w:t>
      </w:r>
    </w:p>
    <w:p w:rsidR="00AF7C83" w:rsidRPr="00771807" w:rsidRDefault="00AF7C83" w:rsidP="00633C51">
      <w:pPr>
        <w:tabs>
          <w:tab w:val="left" w:pos="0"/>
        </w:tabs>
        <w:autoSpaceDE w:val="0"/>
        <w:autoSpaceDN w:val="0"/>
        <w:adjustRightInd w:val="0"/>
        <w:spacing w:after="0" w:line="240" w:lineRule="auto"/>
        <w:ind w:firstLine="567"/>
        <w:jc w:val="both"/>
        <w:rPr>
          <w:rFonts w:ascii="Times New Roman" w:hAnsi="Times New Roman"/>
          <w:sz w:val="24"/>
          <w:szCs w:val="24"/>
        </w:rPr>
      </w:pPr>
      <w:r w:rsidRPr="006D6009">
        <w:rPr>
          <w:rFonts w:ascii="Times New Roman" w:hAnsi="Times New Roman"/>
          <w:sz w:val="24"/>
          <w:szCs w:val="24"/>
        </w:rPr>
        <w:t xml:space="preserve">На момент проверки Департаментом не </w:t>
      </w:r>
      <w:r>
        <w:rPr>
          <w:rFonts w:ascii="Times New Roman" w:hAnsi="Times New Roman"/>
          <w:sz w:val="24"/>
          <w:szCs w:val="24"/>
        </w:rPr>
        <w:t xml:space="preserve">был </w:t>
      </w:r>
      <w:r w:rsidRPr="006D6009">
        <w:rPr>
          <w:rFonts w:ascii="Times New Roman" w:hAnsi="Times New Roman"/>
          <w:sz w:val="24"/>
          <w:szCs w:val="24"/>
        </w:rPr>
        <w:t>утвержден отчет при отсутствии замечаний по одному из заключенных с ООО «ЦИРТО»</w:t>
      </w:r>
      <w:r>
        <w:rPr>
          <w:rFonts w:ascii="Times New Roman" w:hAnsi="Times New Roman"/>
          <w:sz w:val="24"/>
          <w:szCs w:val="24"/>
        </w:rPr>
        <w:t xml:space="preserve"> </w:t>
      </w:r>
      <w:r w:rsidRPr="006D6009">
        <w:rPr>
          <w:rFonts w:ascii="Times New Roman" w:hAnsi="Times New Roman"/>
          <w:sz w:val="24"/>
          <w:szCs w:val="24"/>
        </w:rPr>
        <w:t>соглашений</w:t>
      </w:r>
      <w:r>
        <w:rPr>
          <w:rFonts w:ascii="Times New Roman" w:hAnsi="Times New Roman"/>
          <w:sz w:val="24"/>
          <w:szCs w:val="24"/>
        </w:rPr>
        <w:t xml:space="preserve">, </w:t>
      </w:r>
      <w:r w:rsidRPr="006D6009">
        <w:rPr>
          <w:rFonts w:ascii="Times New Roman" w:hAnsi="Times New Roman"/>
          <w:sz w:val="24"/>
          <w:szCs w:val="24"/>
        </w:rPr>
        <w:t xml:space="preserve">спустя 9 месяцев после его предоставления. В связи с этим, в нарушение </w:t>
      </w:r>
      <w:r>
        <w:rPr>
          <w:rFonts w:ascii="Times New Roman" w:hAnsi="Times New Roman"/>
          <w:sz w:val="24"/>
          <w:szCs w:val="24"/>
        </w:rPr>
        <w:t xml:space="preserve">установленных норм </w:t>
      </w:r>
      <w:r w:rsidRPr="006D6009">
        <w:rPr>
          <w:rFonts w:ascii="Times New Roman" w:hAnsi="Times New Roman"/>
          <w:sz w:val="24"/>
          <w:szCs w:val="24"/>
        </w:rPr>
        <w:t>по ведению бухгалтерского учета</w:t>
      </w:r>
      <w:r>
        <w:rPr>
          <w:rFonts w:ascii="Times New Roman" w:hAnsi="Times New Roman"/>
          <w:sz w:val="24"/>
          <w:szCs w:val="24"/>
        </w:rPr>
        <w:t>,</w:t>
      </w:r>
      <w:r w:rsidRPr="006D6009">
        <w:rPr>
          <w:rFonts w:ascii="Times New Roman" w:hAnsi="Times New Roman"/>
          <w:sz w:val="24"/>
          <w:szCs w:val="24"/>
        </w:rPr>
        <w:t xml:space="preserve"> при совершении факта хозяйственной жизни - фактическом использовании ООО «ЦИРТО»</w:t>
      </w:r>
      <w:r>
        <w:rPr>
          <w:rFonts w:ascii="Times New Roman" w:hAnsi="Times New Roman"/>
          <w:sz w:val="24"/>
          <w:szCs w:val="24"/>
        </w:rPr>
        <w:t xml:space="preserve"> </w:t>
      </w:r>
      <w:r w:rsidRPr="006D6009">
        <w:rPr>
          <w:rFonts w:ascii="Times New Roman" w:hAnsi="Times New Roman"/>
          <w:sz w:val="24"/>
          <w:szCs w:val="24"/>
        </w:rPr>
        <w:t>средств субсидии в</w:t>
      </w:r>
      <w:r w:rsidRPr="006D6009">
        <w:rPr>
          <w:rFonts w:ascii="Times New Roman" w:hAnsi="Times New Roman"/>
          <w:color w:val="000000"/>
          <w:sz w:val="24"/>
          <w:szCs w:val="24"/>
        </w:rPr>
        <w:t xml:space="preserve"> сумме 3,8 млн.руб. по </w:t>
      </w:r>
      <w:r>
        <w:rPr>
          <w:rFonts w:ascii="Times New Roman" w:hAnsi="Times New Roman"/>
          <w:color w:val="000000"/>
          <w:sz w:val="24"/>
          <w:szCs w:val="24"/>
        </w:rPr>
        <w:t xml:space="preserve">указанному </w:t>
      </w:r>
      <w:r w:rsidRPr="006D6009">
        <w:rPr>
          <w:rFonts w:ascii="Times New Roman" w:hAnsi="Times New Roman"/>
          <w:color w:val="000000"/>
          <w:sz w:val="24"/>
          <w:szCs w:val="24"/>
        </w:rPr>
        <w:t xml:space="preserve">соглашению </w:t>
      </w:r>
      <w:r>
        <w:rPr>
          <w:rFonts w:ascii="Times New Roman" w:hAnsi="Times New Roman"/>
          <w:color w:val="000000"/>
          <w:sz w:val="24"/>
          <w:szCs w:val="24"/>
        </w:rPr>
        <w:t xml:space="preserve">- </w:t>
      </w:r>
      <w:r w:rsidRPr="006D6009">
        <w:rPr>
          <w:rFonts w:ascii="Times New Roman" w:hAnsi="Times New Roman"/>
          <w:sz w:val="24"/>
          <w:szCs w:val="24"/>
        </w:rPr>
        <w:t xml:space="preserve">не </w:t>
      </w:r>
      <w:r>
        <w:rPr>
          <w:rFonts w:ascii="Times New Roman" w:hAnsi="Times New Roman"/>
          <w:sz w:val="24"/>
          <w:szCs w:val="24"/>
        </w:rPr>
        <w:t xml:space="preserve">был </w:t>
      </w:r>
      <w:r w:rsidRPr="006D6009">
        <w:rPr>
          <w:rFonts w:ascii="Times New Roman" w:hAnsi="Times New Roman"/>
          <w:sz w:val="24"/>
          <w:szCs w:val="24"/>
        </w:rPr>
        <w:t xml:space="preserve">составлен документ </w:t>
      </w:r>
      <w:r w:rsidRPr="006D6009">
        <w:rPr>
          <w:rFonts w:ascii="Times New Roman" w:hAnsi="Times New Roman"/>
          <w:color w:val="000000"/>
          <w:sz w:val="24"/>
          <w:szCs w:val="24"/>
        </w:rPr>
        <w:t xml:space="preserve">для отражения </w:t>
      </w:r>
      <w:r>
        <w:rPr>
          <w:rFonts w:ascii="Times New Roman" w:hAnsi="Times New Roman"/>
          <w:color w:val="000000"/>
          <w:sz w:val="24"/>
          <w:szCs w:val="24"/>
        </w:rPr>
        <w:t xml:space="preserve">Департаментом </w:t>
      </w:r>
      <w:r w:rsidRPr="006D6009">
        <w:rPr>
          <w:rFonts w:ascii="Times New Roman" w:hAnsi="Times New Roman"/>
          <w:color w:val="000000"/>
          <w:sz w:val="24"/>
          <w:szCs w:val="24"/>
        </w:rPr>
        <w:t>в учете хозяйственной операции</w:t>
      </w:r>
      <w:r>
        <w:rPr>
          <w:rFonts w:ascii="Times New Roman" w:hAnsi="Times New Roman"/>
          <w:color w:val="000000"/>
          <w:sz w:val="24"/>
          <w:szCs w:val="24"/>
        </w:rPr>
        <w:t xml:space="preserve"> по</w:t>
      </w:r>
      <w:r w:rsidRPr="006D6009">
        <w:rPr>
          <w:rFonts w:ascii="Times New Roman" w:hAnsi="Times New Roman"/>
          <w:sz w:val="24"/>
          <w:szCs w:val="24"/>
        </w:rPr>
        <w:t xml:space="preserve"> зачет</w:t>
      </w:r>
      <w:r>
        <w:rPr>
          <w:rFonts w:ascii="Times New Roman" w:hAnsi="Times New Roman"/>
          <w:sz w:val="24"/>
          <w:szCs w:val="24"/>
        </w:rPr>
        <w:t>у</w:t>
      </w:r>
      <w:r w:rsidRPr="006D6009">
        <w:rPr>
          <w:rFonts w:ascii="Times New Roman" w:hAnsi="Times New Roman"/>
          <w:sz w:val="24"/>
          <w:szCs w:val="24"/>
        </w:rPr>
        <w:t xml:space="preserve"> дебиторской задолженности (аванса) по субсидии, предоставленной по указанному с</w:t>
      </w:r>
      <w:r w:rsidRPr="006D6009">
        <w:rPr>
          <w:rFonts w:ascii="Times New Roman" w:hAnsi="Times New Roman"/>
          <w:color w:val="000000"/>
          <w:sz w:val="24"/>
          <w:szCs w:val="24"/>
        </w:rPr>
        <w:t>оглашению</w:t>
      </w:r>
      <w:r w:rsidRPr="006D6009">
        <w:rPr>
          <w:rFonts w:ascii="Times New Roman" w:hAnsi="Times New Roman"/>
          <w:sz w:val="24"/>
          <w:szCs w:val="24"/>
        </w:rPr>
        <w:t>, и начислени</w:t>
      </w:r>
      <w:r>
        <w:rPr>
          <w:rFonts w:ascii="Times New Roman" w:hAnsi="Times New Roman"/>
          <w:sz w:val="24"/>
          <w:szCs w:val="24"/>
        </w:rPr>
        <w:t>ю</w:t>
      </w:r>
      <w:r w:rsidRPr="006D6009">
        <w:rPr>
          <w:rFonts w:ascii="Times New Roman" w:hAnsi="Times New Roman"/>
          <w:sz w:val="24"/>
          <w:szCs w:val="24"/>
        </w:rPr>
        <w:t xml:space="preserve"> фактических расходов в сумме </w:t>
      </w:r>
      <w:r w:rsidRPr="006D6009">
        <w:rPr>
          <w:rFonts w:ascii="Times New Roman" w:hAnsi="Times New Roman"/>
          <w:color w:val="000000"/>
          <w:sz w:val="24"/>
          <w:szCs w:val="24"/>
        </w:rPr>
        <w:t>3,8 млн.руб</w:t>
      </w:r>
      <w:r>
        <w:rPr>
          <w:rFonts w:ascii="Times New Roman" w:hAnsi="Times New Roman"/>
          <w:color w:val="000000"/>
          <w:sz w:val="24"/>
          <w:szCs w:val="24"/>
        </w:rPr>
        <w:t>.</w:t>
      </w:r>
      <w:r w:rsidRPr="00E1316B">
        <w:rPr>
          <w:rFonts w:ascii="Times New Roman" w:hAnsi="Times New Roman"/>
          <w:sz w:val="24"/>
          <w:szCs w:val="24"/>
        </w:rPr>
        <w:t xml:space="preserve"> </w:t>
      </w:r>
    </w:p>
    <w:p w:rsidR="00AF7C83" w:rsidRPr="004D28D7" w:rsidRDefault="00AF7C83" w:rsidP="00633C51">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4E4487">
        <w:rPr>
          <w:rFonts w:ascii="Times New Roman" w:hAnsi="Times New Roman"/>
          <w:sz w:val="24"/>
          <w:szCs w:val="24"/>
        </w:rPr>
        <w:t>Анализом проведенных в 2020 году закупочных процедур в целях реализации мероприятий госпрограммы</w:t>
      </w:r>
      <w:r>
        <w:rPr>
          <w:rFonts w:ascii="Times New Roman" w:hAnsi="Times New Roman"/>
          <w:sz w:val="24"/>
          <w:szCs w:val="24"/>
        </w:rPr>
        <w:t xml:space="preserve"> </w:t>
      </w:r>
      <w:r w:rsidR="009D6D7F">
        <w:rPr>
          <w:rFonts w:ascii="Times New Roman" w:hAnsi="Times New Roman"/>
          <w:sz w:val="24"/>
          <w:szCs w:val="24"/>
        </w:rPr>
        <w:t>№3</w:t>
      </w:r>
      <w:r w:rsidRPr="004E4487">
        <w:rPr>
          <w:rFonts w:ascii="Times New Roman" w:hAnsi="Times New Roman"/>
          <w:sz w:val="24"/>
          <w:szCs w:val="24"/>
        </w:rPr>
        <w:t xml:space="preserve">59а по развитию инфраструктуры инновационного бизнеса, инновационной инфраструктуры </w:t>
      </w:r>
      <w:r>
        <w:rPr>
          <w:rFonts w:ascii="Times New Roman" w:hAnsi="Times New Roman"/>
          <w:sz w:val="24"/>
          <w:szCs w:val="24"/>
        </w:rPr>
        <w:t xml:space="preserve">выявлен ряд </w:t>
      </w:r>
      <w:r w:rsidRPr="004E4487">
        <w:rPr>
          <w:rFonts w:ascii="Times New Roman" w:hAnsi="Times New Roman"/>
          <w:sz w:val="24"/>
          <w:szCs w:val="24"/>
        </w:rPr>
        <w:t xml:space="preserve">недостатков, </w:t>
      </w:r>
      <w:r>
        <w:rPr>
          <w:rFonts w:ascii="Times New Roman" w:hAnsi="Times New Roman"/>
          <w:sz w:val="24"/>
          <w:szCs w:val="24"/>
        </w:rPr>
        <w:t xml:space="preserve">а также </w:t>
      </w:r>
      <w:r w:rsidRPr="004E4487">
        <w:rPr>
          <w:rFonts w:ascii="Times New Roman" w:hAnsi="Times New Roman"/>
          <w:sz w:val="24"/>
          <w:szCs w:val="24"/>
        </w:rPr>
        <w:t>недостоверность</w:t>
      </w:r>
      <w:r>
        <w:rPr>
          <w:rFonts w:ascii="Times New Roman" w:hAnsi="Times New Roman"/>
          <w:sz w:val="24"/>
          <w:szCs w:val="24"/>
        </w:rPr>
        <w:t xml:space="preserve"> отдельных отчетных данных по госконтрактам, заключенным Департаментом с </w:t>
      </w:r>
      <w:r w:rsidRPr="004D28D7">
        <w:rPr>
          <w:rFonts w:ascii="Times New Roman" w:hAnsi="Times New Roman"/>
          <w:sz w:val="24"/>
          <w:szCs w:val="24"/>
        </w:rPr>
        <w:t xml:space="preserve">ООО «Рубиус Групп» </w:t>
      </w:r>
      <w:r>
        <w:rPr>
          <w:rFonts w:ascii="Times New Roman" w:hAnsi="Times New Roman"/>
          <w:sz w:val="24"/>
          <w:szCs w:val="24"/>
        </w:rPr>
        <w:t>и</w:t>
      </w:r>
      <w:r>
        <w:rPr>
          <w:rFonts w:ascii="Times New Roman" w:eastAsia="Times New Roman" w:hAnsi="Times New Roman"/>
          <w:sz w:val="24"/>
          <w:szCs w:val="24"/>
          <w:lang w:eastAsia="ru-RU"/>
        </w:rPr>
        <w:t xml:space="preserve"> ООО «Румол-К».</w:t>
      </w:r>
    </w:p>
    <w:p w:rsidR="00AF7C83" w:rsidRDefault="00AF7C83" w:rsidP="00633C51">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4145A1">
        <w:rPr>
          <w:rFonts w:ascii="Times New Roman" w:hAnsi="Times New Roman"/>
          <w:sz w:val="24"/>
          <w:szCs w:val="24"/>
        </w:rPr>
        <w:t xml:space="preserve">В целом проверка показала, что в проверяемом периоде Департаментом не осуществлялся должный контроль соблюдения условий, целей и порядка предоставления субсидий из областного бюджета в общей сумме 33,5 млн.руб. </w:t>
      </w:r>
      <w:r>
        <w:rPr>
          <w:rFonts w:ascii="Times New Roman" w:hAnsi="Times New Roman"/>
          <w:sz w:val="24"/>
          <w:szCs w:val="24"/>
        </w:rPr>
        <w:t>по соглашениям</w:t>
      </w:r>
      <w:r w:rsidRPr="004145A1">
        <w:rPr>
          <w:rFonts w:ascii="Times New Roman" w:hAnsi="Times New Roman"/>
          <w:sz w:val="24"/>
          <w:szCs w:val="24"/>
        </w:rPr>
        <w:t>, заключенны</w:t>
      </w:r>
      <w:r>
        <w:rPr>
          <w:rFonts w:ascii="Times New Roman" w:hAnsi="Times New Roman"/>
          <w:sz w:val="24"/>
          <w:szCs w:val="24"/>
        </w:rPr>
        <w:t>м</w:t>
      </w:r>
      <w:r w:rsidRPr="004145A1">
        <w:rPr>
          <w:rFonts w:ascii="Times New Roman" w:hAnsi="Times New Roman"/>
          <w:sz w:val="24"/>
          <w:szCs w:val="24"/>
        </w:rPr>
        <w:t xml:space="preserve"> </w:t>
      </w:r>
      <w:r>
        <w:rPr>
          <w:rFonts w:ascii="Times New Roman" w:hAnsi="Times New Roman"/>
          <w:sz w:val="24"/>
          <w:szCs w:val="24"/>
        </w:rPr>
        <w:t xml:space="preserve">в 2020 году </w:t>
      </w:r>
      <w:r w:rsidRPr="004145A1">
        <w:rPr>
          <w:rFonts w:ascii="Times New Roman" w:hAnsi="Times New Roman"/>
          <w:sz w:val="24"/>
          <w:szCs w:val="24"/>
        </w:rPr>
        <w:t xml:space="preserve">с ООО «ЦИРТО» и некоммерческими организациями </w:t>
      </w:r>
      <w:r>
        <w:rPr>
          <w:rFonts w:ascii="Times New Roman" w:hAnsi="Times New Roman"/>
          <w:sz w:val="24"/>
          <w:szCs w:val="24"/>
        </w:rPr>
        <w:t>(</w:t>
      </w:r>
      <w:r w:rsidRPr="004145A1">
        <w:rPr>
          <w:rFonts w:ascii="Times New Roman" w:hAnsi="Times New Roman"/>
          <w:sz w:val="24"/>
          <w:szCs w:val="24"/>
        </w:rPr>
        <w:t>АНО «ТРИЦ», НО «Фонд развития бизнеса»</w:t>
      </w:r>
      <w:r>
        <w:rPr>
          <w:rFonts w:ascii="Times New Roman" w:hAnsi="Times New Roman"/>
          <w:sz w:val="24"/>
          <w:szCs w:val="24"/>
        </w:rPr>
        <w:t>,</w:t>
      </w:r>
      <w:r w:rsidRPr="004145A1">
        <w:rPr>
          <w:rFonts w:ascii="Times New Roman" w:hAnsi="Times New Roman"/>
          <w:sz w:val="24"/>
          <w:szCs w:val="24"/>
        </w:rPr>
        <w:t xml:space="preserve"> Фонд «Томск Инвест Сервис»</w:t>
      </w:r>
      <w:r>
        <w:rPr>
          <w:rFonts w:ascii="Times New Roman" w:hAnsi="Times New Roman"/>
          <w:sz w:val="24"/>
          <w:szCs w:val="24"/>
        </w:rPr>
        <w:t>)</w:t>
      </w:r>
      <w:r w:rsidRPr="004145A1">
        <w:rPr>
          <w:rFonts w:ascii="Times New Roman" w:hAnsi="Times New Roman"/>
          <w:sz w:val="24"/>
          <w:szCs w:val="24"/>
        </w:rPr>
        <w:t>.</w:t>
      </w:r>
    </w:p>
    <w:p w:rsidR="00AF7C83" w:rsidRDefault="00AF7C83" w:rsidP="00633C5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D3A02">
        <w:rPr>
          <w:rFonts w:ascii="Times New Roman" w:eastAsia="Times New Roman" w:hAnsi="Times New Roman"/>
          <w:sz w:val="24"/>
          <w:szCs w:val="24"/>
          <w:lang w:eastAsia="ru-RU"/>
        </w:rPr>
        <w:lastRenderedPageBreak/>
        <w:t>Для принятия мер по устранению и предупреждению нарушений и недостатков, по</w:t>
      </w:r>
      <w:r w:rsidRPr="00ED3A02">
        <w:rPr>
          <w:rFonts w:ascii="Times New Roman" w:eastAsia="Times New Roman" w:hAnsi="Times New Roman"/>
          <w:b/>
          <w:sz w:val="24"/>
          <w:szCs w:val="24"/>
          <w:lang w:eastAsia="ru-RU"/>
        </w:rPr>
        <w:t xml:space="preserve"> </w:t>
      </w:r>
      <w:r w:rsidRPr="00ED3A02">
        <w:rPr>
          <w:rFonts w:ascii="Times New Roman" w:eastAsia="Times New Roman" w:hAnsi="Times New Roman"/>
          <w:sz w:val="24"/>
          <w:szCs w:val="24"/>
          <w:lang w:eastAsia="ru-RU"/>
        </w:rPr>
        <w:t>привлечению к ответственности должностных лиц, в</w:t>
      </w:r>
      <w:r>
        <w:rPr>
          <w:rFonts w:ascii="Times New Roman" w:eastAsia="Times New Roman" w:hAnsi="Times New Roman"/>
          <w:sz w:val="24"/>
          <w:szCs w:val="24"/>
          <w:lang w:eastAsia="ru-RU"/>
        </w:rPr>
        <w:t>иновных в допущенных нарушениях,</w:t>
      </w:r>
      <w:r w:rsidRPr="00ED3A02">
        <w:rPr>
          <w:rFonts w:ascii="Times New Roman" w:eastAsia="Times New Roman" w:hAnsi="Times New Roman"/>
          <w:sz w:val="24"/>
          <w:szCs w:val="24"/>
          <w:lang w:eastAsia="ru-RU"/>
        </w:rPr>
        <w:t xml:space="preserve"> направлен</w:t>
      </w:r>
      <w:r>
        <w:rPr>
          <w:rFonts w:ascii="Times New Roman" w:eastAsia="Times New Roman" w:hAnsi="Times New Roman"/>
          <w:sz w:val="24"/>
          <w:szCs w:val="24"/>
          <w:lang w:eastAsia="ru-RU"/>
        </w:rPr>
        <w:t>ы</w:t>
      </w:r>
      <w:r w:rsidRPr="00ED3A02">
        <w:rPr>
          <w:rFonts w:ascii="Times New Roman" w:eastAsia="Times New Roman" w:hAnsi="Times New Roman"/>
          <w:sz w:val="24"/>
          <w:szCs w:val="24"/>
          <w:lang w:eastAsia="ru-RU"/>
        </w:rPr>
        <w:t xml:space="preserve"> представлени</w:t>
      </w:r>
      <w:r>
        <w:rPr>
          <w:rFonts w:ascii="Times New Roman" w:eastAsia="Times New Roman" w:hAnsi="Times New Roman"/>
          <w:sz w:val="24"/>
          <w:szCs w:val="24"/>
          <w:lang w:eastAsia="ru-RU"/>
        </w:rPr>
        <w:t>я</w:t>
      </w:r>
      <w:r w:rsidRPr="00ED3A02">
        <w:rPr>
          <w:rFonts w:ascii="Times New Roman" w:eastAsia="Times New Roman" w:hAnsi="Times New Roman"/>
          <w:sz w:val="24"/>
          <w:szCs w:val="24"/>
          <w:lang w:eastAsia="ru-RU"/>
        </w:rPr>
        <w:t xml:space="preserve"> </w:t>
      </w:r>
      <w:r w:rsidRPr="00C76789">
        <w:rPr>
          <w:rFonts w:ascii="Times New Roman" w:hAnsi="Times New Roman"/>
          <w:sz w:val="24"/>
          <w:szCs w:val="24"/>
        </w:rPr>
        <w:t>руководителям проверенных объектов</w:t>
      </w:r>
      <w:r>
        <w:rPr>
          <w:rFonts w:ascii="Times New Roman" w:hAnsi="Times New Roman"/>
          <w:sz w:val="24"/>
          <w:szCs w:val="24"/>
        </w:rPr>
        <w:t>.</w:t>
      </w:r>
    </w:p>
    <w:p w:rsidR="00AF7C83" w:rsidRPr="00652674" w:rsidRDefault="00AF7C83" w:rsidP="00633C51">
      <w:pPr>
        <w:pStyle w:val="ConsPlusNormal"/>
        <w:ind w:firstLine="567"/>
        <w:jc w:val="both"/>
        <w:rPr>
          <w:rFonts w:ascii="Times New Roman" w:hAnsi="Times New Roman" w:cs="Times New Roman"/>
          <w:sz w:val="24"/>
          <w:szCs w:val="24"/>
        </w:rPr>
      </w:pPr>
      <w:r w:rsidRPr="00450420">
        <w:rPr>
          <w:rFonts w:ascii="Times New Roman" w:hAnsi="Times New Roman"/>
          <w:sz w:val="24"/>
          <w:szCs w:val="24"/>
        </w:rPr>
        <w:t>П</w:t>
      </w:r>
      <w:r w:rsidRPr="00ED3A02">
        <w:rPr>
          <w:rFonts w:ascii="Times New Roman" w:hAnsi="Times New Roman"/>
          <w:sz w:val="24"/>
          <w:szCs w:val="24"/>
        </w:rPr>
        <w:t>о итогам контрольного мероприятия</w:t>
      </w:r>
      <w:r w:rsidRPr="00450420">
        <w:rPr>
          <w:rFonts w:ascii="Times New Roman" w:hAnsi="Times New Roman"/>
          <w:sz w:val="24"/>
          <w:szCs w:val="24"/>
        </w:rPr>
        <w:t xml:space="preserve"> </w:t>
      </w:r>
      <w:r>
        <w:rPr>
          <w:rFonts w:ascii="Times New Roman" w:hAnsi="Times New Roman"/>
          <w:sz w:val="24"/>
          <w:szCs w:val="24"/>
        </w:rPr>
        <w:t xml:space="preserve">аудитором </w:t>
      </w:r>
      <w:r w:rsidRPr="00450420">
        <w:rPr>
          <w:rFonts w:ascii="Times New Roman" w:hAnsi="Times New Roman"/>
          <w:sz w:val="24"/>
          <w:szCs w:val="24"/>
        </w:rPr>
        <w:t>предложено</w:t>
      </w:r>
      <w:r>
        <w:rPr>
          <w:rFonts w:ascii="Times New Roman" w:hAnsi="Times New Roman"/>
          <w:sz w:val="24"/>
          <w:szCs w:val="24"/>
        </w:rPr>
        <w:t xml:space="preserve"> </w:t>
      </w:r>
      <w:r w:rsidRPr="00652674">
        <w:rPr>
          <w:rFonts w:ascii="Times New Roman" w:hAnsi="Times New Roman" w:cs="Times New Roman"/>
          <w:sz w:val="24"/>
          <w:szCs w:val="24"/>
        </w:rPr>
        <w:t>дополнить Порядки предоставления субсидий №</w:t>
      </w:r>
      <w:r w:rsidR="009D6D7F">
        <w:rPr>
          <w:rFonts w:ascii="Times New Roman" w:hAnsi="Times New Roman" w:cs="Times New Roman"/>
          <w:sz w:val="24"/>
          <w:szCs w:val="24"/>
        </w:rPr>
        <w:t>№6</w:t>
      </w:r>
      <w:r w:rsidRPr="00652674">
        <w:rPr>
          <w:rFonts w:ascii="Times New Roman" w:hAnsi="Times New Roman" w:cs="Times New Roman"/>
          <w:sz w:val="24"/>
          <w:szCs w:val="24"/>
        </w:rPr>
        <w:t xml:space="preserve">, 10. </w:t>
      </w:r>
      <w:r>
        <w:rPr>
          <w:rFonts w:ascii="Times New Roman" w:hAnsi="Times New Roman"/>
          <w:sz w:val="24"/>
          <w:szCs w:val="24"/>
        </w:rPr>
        <w:t>Кроме того, в</w:t>
      </w:r>
      <w:r w:rsidRPr="00652674">
        <w:rPr>
          <w:rFonts w:ascii="Times New Roman" w:hAnsi="Times New Roman" w:cs="Times New Roman"/>
          <w:sz w:val="24"/>
          <w:szCs w:val="24"/>
        </w:rPr>
        <w:t xml:space="preserve"> целях упорядочивания вопросов, связанных с расходами на развитие инфраструктуры инновационного бизнеса, инновационной инфраструктуры, рекомендовано осуществлять финансирование затрат на развитие и обеспечение деятельности ООО «ЦИРТО</w:t>
      </w:r>
      <w:r>
        <w:rPr>
          <w:rFonts w:ascii="Times New Roman" w:hAnsi="Times New Roman"/>
          <w:sz w:val="24"/>
          <w:szCs w:val="24"/>
        </w:rPr>
        <w:t>»</w:t>
      </w:r>
      <w:r w:rsidRPr="00652674">
        <w:rPr>
          <w:rFonts w:ascii="Times New Roman" w:hAnsi="Times New Roman" w:cs="Times New Roman"/>
          <w:sz w:val="24"/>
          <w:szCs w:val="24"/>
        </w:rPr>
        <w:t xml:space="preserve"> за счет средств, направляемых на реализацию госпрограммы</w:t>
      </w:r>
      <w:r>
        <w:rPr>
          <w:rFonts w:ascii="Times New Roman" w:hAnsi="Times New Roman" w:cs="Times New Roman"/>
          <w:sz w:val="24"/>
          <w:szCs w:val="24"/>
        </w:rPr>
        <w:t xml:space="preserve"> «</w:t>
      </w:r>
      <w:r w:rsidRPr="00883968">
        <w:rPr>
          <w:rFonts w:ascii="Times New Roman" w:hAnsi="Times New Roman" w:cs="Times New Roman"/>
          <w:sz w:val="24"/>
          <w:szCs w:val="24"/>
        </w:rPr>
        <w:t>Развитие предпринимательства и повышение эффективности государственного управления социально-экономическим развитием Томской области</w:t>
      </w:r>
      <w:r>
        <w:rPr>
          <w:rFonts w:ascii="Times New Roman" w:hAnsi="Times New Roman" w:cs="Times New Roman"/>
          <w:sz w:val="24"/>
          <w:szCs w:val="24"/>
        </w:rPr>
        <w:t>», утвержденной постановлением Администрации Томской области</w:t>
      </w:r>
      <w:r w:rsidRPr="00652674">
        <w:rPr>
          <w:rFonts w:ascii="Times New Roman" w:hAnsi="Times New Roman" w:cs="Times New Roman"/>
          <w:sz w:val="24"/>
          <w:szCs w:val="24"/>
        </w:rPr>
        <w:t xml:space="preserve"> </w:t>
      </w:r>
      <w:r w:rsidR="009D6D7F">
        <w:rPr>
          <w:rFonts w:ascii="Times New Roman" w:hAnsi="Times New Roman" w:cs="Times New Roman"/>
          <w:sz w:val="24"/>
          <w:szCs w:val="24"/>
        </w:rPr>
        <w:t>№3</w:t>
      </w:r>
      <w:r w:rsidRPr="00652674">
        <w:rPr>
          <w:rFonts w:ascii="Times New Roman" w:hAnsi="Times New Roman" w:cs="Times New Roman"/>
          <w:sz w:val="24"/>
          <w:szCs w:val="24"/>
        </w:rPr>
        <w:t xml:space="preserve">60а, за счет же средств, направляемых на реализацию госпрограммы </w:t>
      </w:r>
      <w:r w:rsidR="009D6D7F">
        <w:rPr>
          <w:rFonts w:ascii="Times New Roman" w:hAnsi="Times New Roman" w:cs="Times New Roman"/>
          <w:sz w:val="24"/>
          <w:szCs w:val="24"/>
        </w:rPr>
        <w:t>№3</w:t>
      </w:r>
      <w:r w:rsidRPr="00652674">
        <w:rPr>
          <w:rFonts w:ascii="Times New Roman" w:hAnsi="Times New Roman" w:cs="Times New Roman"/>
          <w:sz w:val="24"/>
          <w:szCs w:val="24"/>
        </w:rPr>
        <w:t xml:space="preserve">59а - финансирование мероприятий по развитию инфраструктуры инновационного бизнеса, в том числе полной суммы расходов, возникающих при обеспечении проведения коммуникативных мероприятий в пространстве коллективной работы «Точка кипения». Департаменту </w:t>
      </w:r>
      <w:r>
        <w:rPr>
          <w:rFonts w:ascii="Times New Roman" w:hAnsi="Times New Roman"/>
          <w:sz w:val="24"/>
          <w:szCs w:val="24"/>
        </w:rPr>
        <w:t xml:space="preserve">также </w:t>
      </w:r>
      <w:r w:rsidRPr="00652674">
        <w:rPr>
          <w:rFonts w:ascii="Times New Roman" w:hAnsi="Times New Roman" w:cs="Times New Roman"/>
          <w:sz w:val="24"/>
          <w:szCs w:val="24"/>
        </w:rPr>
        <w:t>рекомендовано проводить более осмотрительный анализ документов, предоставляемых юридическими лицами на получение субсидий.</w:t>
      </w:r>
    </w:p>
    <w:p w:rsidR="00AF7C83" w:rsidRPr="00C76789" w:rsidRDefault="00AF7C83" w:rsidP="00633C51">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Pr="00CD2979">
        <w:rPr>
          <w:rFonts w:ascii="Times New Roman" w:hAnsi="Times New Roman"/>
          <w:sz w:val="24"/>
          <w:szCs w:val="24"/>
        </w:rPr>
        <w:t>о результатам рассмотрения представления Департаментом разработан и представлен План устранения нарушений и замечаний</w:t>
      </w:r>
      <w:r>
        <w:rPr>
          <w:rFonts w:ascii="Times New Roman" w:hAnsi="Times New Roman"/>
          <w:sz w:val="24"/>
          <w:szCs w:val="24"/>
        </w:rPr>
        <w:t>,</w:t>
      </w:r>
      <w:r>
        <w:t xml:space="preserve"> </w:t>
      </w:r>
      <w:r w:rsidRPr="00652674">
        <w:rPr>
          <w:rFonts w:ascii="Times New Roman" w:hAnsi="Times New Roman"/>
          <w:sz w:val="24"/>
          <w:szCs w:val="24"/>
        </w:rPr>
        <w:t>ООО «ЦИРТО» сообщено о том, что органами управления</w:t>
      </w:r>
      <w:r w:rsidRPr="00C76789">
        <w:rPr>
          <w:rFonts w:ascii="Times New Roman" w:hAnsi="Times New Roman"/>
          <w:sz w:val="24"/>
          <w:szCs w:val="24"/>
        </w:rPr>
        <w:t xml:space="preserve"> общества утверждена Программа финансово-хозяйственной деятельности на 2021 год и плановый период, при </w:t>
      </w:r>
      <w:r>
        <w:rPr>
          <w:rFonts w:ascii="Times New Roman" w:hAnsi="Times New Roman"/>
          <w:sz w:val="24"/>
          <w:szCs w:val="24"/>
        </w:rPr>
        <w:t>подготовке</w:t>
      </w:r>
      <w:r w:rsidRPr="00C76789">
        <w:rPr>
          <w:rFonts w:ascii="Times New Roman" w:hAnsi="Times New Roman"/>
          <w:sz w:val="24"/>
          <w:szCs w:val="24"/>
        </w:rPr>
        <w:t xml:space="preserve"> которой учтены замечания Контрольно-счетной палаты.</w:t>
      </w:r>
    </w:p>
    <w:p w:rsidR="00AF7C83" w:rsidRDefault="00AF7C83" w:rsidP="00633C51">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p>
    <w:p w:rsidR="00AF7C83" w:rsidRDefault="00AF7C83" w:rsidP="00633C51">
      <w:pPr>
        <w:tabs>
          <w:tab w:val="left" w:pos="709"/>
          <w:tab w:val="left" w:pos="851"/>
          <w:tab w:val="left" w:pos="993"/>
        </w:tabs>
        <w:autoSpaceDE w:val="0"/>
        <w:autoSpaceDN w:val="0"/>
        <w:adjustRightIn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Контрольное мероприятие «</w:t>
      </w:r>
      <w:r w:rsidRPr="00F4357C">
        <w:rPr>
          <w:rFonts w:ascii="Times New Roman" w:eastAsia="Times New Roman" w:hAnsi="Times New Roman"/>
          <w:b/>
          <w:sz w:val="24"/>
          <w:szCs w:val="24"/>
          <w:lang w:eastAsia="ar-SA"/>
        </w:rPr>
        <w:t>Проверка использования бюджетных средств, направленных в 2020 году на мероприятия по повышению инвестиционной привлекательности Томской области в рамках ВЦП «Повышение инвестиционной привлекательности Томской области» при реализации государственной программы «Улучшение инвестиционного климата и развитие экспорта Томской области» (выборочно)</w:t>
      </w:r>
      <w:r>
        <w:rPr>
          <w:rFonts w:ascii="Times New Roman" w:eastAsia="Times New Roman" w:hAnsi="Times New Roman"/>
          <w:b/>
          <w:sz w:val="24"/>
          <w:szCs w:val="24"/>
          <w:lang w:eastAsia="ar-SA"/>
        </w:rPr>
        <w:t>»</w:t>
      </w:r>
    </w:p>
    <w:p w:rsidR="00AF7C83" w:rsidRPr="00ED3A02" w:rsidRDefault="00AF7C83" w:rsidP="00633C51">
      <w:pPr>
        <w:spacing w:after="0" w:line="240" w:lineRule="auto"/>
        <w:ind w:firstLine="567"/>
        <w:jc w:val="both"/>
        <w:rPr>
          <w:rFonts w:ascii="Times New Roman" w:eastAsia="Times New Roman" w:hAnsi="Times New Roman"/>
          <w:sz w:val="24"/>
          <w:szCs w:val="24"/>
          <w:lang w:eastAsia="ru-RU"/>
        </w:rPr>
      </w:pPr>
      <w:r w:rsidRPr="00ED3A02">
        <w:rPr>
          <w:rFonts w:ascii="Times New Roman" w:eastAsia="Times New Roman" w:hAnsi="Times New Roman"/>
          <w:sz w:val="24"/>
          <w:szCs w:val="24"/>
          <w:lang w:eastAsia="ru-RU"/>
        </w:rPr>
        <w:t xml:space="preserve">Объекты контрольного мероприятия: </w:t>
      </w:r>
      <w:r w:rsidRPr="00ED3A02">
        <w:rPr>
          <w:rFonts w:ascii="Times New Roman" w:eastAsia="Times New Roman" w:hAnsi="Times New Roman"/>
          <w:bCs/>
          <w:sz w:val="24"/>
          <w:szCs w:val="24"/>
          <w:lang w:eastAsia="ru-RU"/>
        </w:rPr>
        <w:t>Департамент инвестиций Томской области</w:t>
      </w:r>
      <w:r w:rsidRPr="00ED3A02">
        <w:rPr>
          <w:rFonts w:ascii="Times New Roman" w:eastAsia="Times New Roman" w:hAnsi="Times New Roman"/>
          <w:sz w:val="24"/>
          <w:szCs w:val="24"/>
          <w:lang w:eastAsia="ru-RU"/>
        </w:rPr>
        <w:t>, ООО «Компания Эскимос» (г. Томск), ООО «Северский кабельный завод» (г. Северск, далее - ООО «Северсккабель»), ООО «Сибирьлес» (Зырянский район, с. Зырянское).</w:t>
      </w:r>
    </w:p>
    <w:p w:rsidR="00AF7C83" w:rsidRPr="00ED3A02" w:rsidRDefault="00AF7C83" w:rsidP="00633C51">
      <w:pPr>
        <w:spacing w:after="0" w:line="240" w:lineRule="auto"/>
        <w:ind w:firstLine="567"/>
        <w:jc w:val="both"/>
        <w:rPr>
          <w:rFonts w:ascii="Times New Roman" w:eastAsia="Times New Roman" w:hAnsi="Times New Roman"/>
          <w:sz w:val="24"/>
          <w:szCs w:val="24"/>
          <w:lang w:eastAsia="ru-RU"/>
        </w:rPr>
      </w:pPr>
      <w:r w:rsidRPr="00ED3A02">
        <w:rPr>
          <w:rFonts w:ascii="Times New Roman" w:eastAsia="Times New Roman" w:hAnsi="Times New Roman"/>
          <w:bCs/>
          <w:color w:val="000000"/>
          <w:sz w:val="24"/>
          <w:szCs w:val="24"/>
          <w:lang w:eastAsia="ru-RU"/>
        </w:rPr>
        <w:t>Государственная программа</w:t>
      </w:r>
      <w:r w:rsidRPr="00ED3A02">
        <w:rPr>
          <w:rFonts w:ascii="Times New Roman" w:eastAsia="Times New Roman" w:hAnsi="Times New Roman"/>
          <w:b/>
          <w:bCs/>
          <w:color w:val="000000"/>
          <w:sz w:val="24"/>
          <w:szCs w:val="24"/>
          <w:lang w:eastAsia="ru-RU"/>
        </w:rPr>
        <w:t xml:space="preserve"> </w:t>
      </w:r>
      <w:r w:rsidRPr="00ED3A02">
        <w:rPr>
          <w:rFonts w:ascii="Times New Roman" w:eastAsia="Times New Roman" w:hAnsi="Times New Roman"/>
          <w:sz w:val="24"/>
          <w:szCs w:val="24"/>
          <w:lang w:eastAsia="ru-RU"/>
        </w:rPr>
        <w:t xml:space="preserve">«Улучшение инвестиционного климата и развитие экспорта Томской области», утверждена постановлением Администрации Томской области от 26.09.2019 </w:t>
      </w:r>
      <w:r w:rsidR="009D6D7F">
        <w:rPr>
          <w:rFonts w:ascii="Times New Roman" w:eastAsia="Times New Roman" w:hAnsi="Times New Roman"/>
          <w:sz w:val="24"/>
          <w:szCs w:val="24"/>
          <w:lang w:eastAsia="ru-RU"/>
        </w:rPr>
        <w:t>№3</w:t>
      </w:r>
      <w:r w:rsidRPr="00ED3A02">
        <w:rPr>
          <w:rFonts w:ascii="Times New Roman" w:eastAsia="Times New Roman" w:hAnsi="Times New Roman"/>
          <w:sz w:val="24"/>
          <w:szCs w:val="24"/>
          <w:lang w:eastAsia="ru-RU"/>
        </w:rPr>
        <w:t xml:space="preserve">39а (далее - госпрограмма </w:t>
      </w:r>
      <w:r w:rsidR="009D6D7F">
        <w:rPr>
          <w:rFonts w:ascii="Times New Roman" w:eastAsia="Times New Roman" w:hAnsi="Times New Roman"/>
          <w:sz w:val="24"/>
          <w:szCs w:val="24"/>
          <w:lang w:eastAsia="ru-RU"/>
        </w:rPr>
        <w:t>№3</w:t>
      </w:r>
      <w:r w:rsidRPr="00ED3A02">
        <w:rPr>
          <w:rFonts w:ascii="Times New Roman" w:eastAsia="Times New Roman" w:hAnsi="Times New Roman"/>
          <w:sz w:val="24"/>
          <w:szCs w:val="24"/>
          <w:lang w:eastAsia="ru-RU"/>
        </w:rPr>
        <w:t>39а). Цель</w:t>
      </w:r>
      <w:r>
        <w:rPr>
          <w:rFonts w:ascii="Times New Roman" w:eastAsia="Times New Roman" w:hAnsi="Times New Roman"/>
          <w:sz w:val="24"/>
          <w:szCs w:val="24"/>
          <w:lang w:eastAsia="ru-RU"/>
        </w:rPr>
        <w:t xml:space="preserve"> подпрограммы 1 - </w:t>
      </w:r>
      <w:r w:rsidRPr="00ED3A02">
        <w:rPr>
          <w:rFonts w:ascii="Times New Roman" w:eastAsia="Times New Roman" w:hAnsi="Times New Roman"/>
          <w:bCs/>
          <w:sz w:val="24"/>
          <w:szCs w:val="24"/>
          <w:lang w:eastAsia="ru-RU"/>
        </w:rPr>
        <w:t xml:space="preserve">формирование благоприятного инвестиционного климата на территории Томской области. </w:t>
      </w:r>
      <w:r>
        <w:rPr>
          <w:rFonts w:ascii="Times New Roman" w:eastAsia="Times New Roman" w:hAnsi="Times New Roman"/>
          <w:bCs/>
          <w:sz w:val="24"/>
          <w:szCs w:val="24"/>
          <w:lang w:eastAsia="ru-RU"/>
        </w:rPr>
        <w:t>З</w:t>
      </w:r>
      <w:r w:rsidRPr="00ED3A02">
        <w:rPr>
          <w:rFonts w:ascii="Times New Roman" w:eastAsia="Times New Roman" w:hAnsi="Times New Roman"/>
          <w:sz w:val="24"/>
          <w:szCs w:val="24"/>
          <w:lang w:eastAsia="ru-RU"/>
        </w:rPr>
        <w:t>адач</w:t>
      </w:r>
      <w:r>
        <w:rPr>
          <w:rFonts w:ascii="Times New Roman" w:eastAsia="Times New Roman" w:hAnsi="Times New Roman"/>
          <w:sz w:val="24"/>
          <w:szCs w:val="24"/>
          <w:lang w:eastAsia="ru-RU"/>
        </w:rPr>
        <w:t>а</w:t>
      </w:r>
      <w:r w:rsidRPr="00ED3A02">
        <w:rPr>
          <w:rFonts w:ascii="Times New Roman" w:eastAsia="Times New Roman" w:hAnsi="Times New Roman"/>
          <w:sz w:val="24"/>
          <w:szCs w:val="24"/>
          <w:lang w:eastAsia="ru-RU"/>
        </w:rPr>
        <w:t xml:space="preserve"> подпрограммы и цель ведомственной целевой программы «Повышение инвестиционной привлекательности Томской области»</w:t>
      </w:r>
      <w:r w:rsidRPr="00CC1324">
        <w:rPr>
          <w:rFonts w:ascii="Times New Roman" w:eastAsia="Times New Roman" w:hAnsi="Times New Roman"/>
          <w:sz w:val="24"/>
          <w:szCs w:val="24"/>
          <w:lang w:eastAsia="ru-RU"/>
        </w:rPr>
        <w:t xml:space="preserve"> (далее - ВЦП) </w:t>
      </w:r>
      <w:r w:rsidRPr="00ED3A02">
        <w:rPr>
          <w:rFonts w:ascii="Times New Roman" w:eastAsia="Times New Roman" w:hAnsi="Times New Roman"/>
          <w:sz w:val="24"/>
          <w:szCs w:val="24"/>
          <w:lang w:eastAsia="ru-RU"/>
        </w:rPr>
        <w:t xml:space="preserve">- повышение инвестиционной привлекательности Томской области. </w:t>
      </w:r>
    </w:p>
    <w:p w:rsidR="00AF7C83" w:rsidRDefault="00AF7C83" w:rsidP="00633C51">
      <w:pPr>
        <w:tabs>
          <w:tab w:val="left" w:pos="567"/>
        </w:tabs>
        <w:spacing w:after="0" w:line="240" w:lineRule="auto"/>
        <w:jc w:val="both"/>
        <w:rPr>
          <w:rFonts w:ascii="Times New Roman" w:eastAsia="Times New Roman" w:hAnsi="Times New Roman"/>
          <w:sz w:val="24"/>
          <w:szCs w:val="24"/>
          <w:lang w:eastAsia="ru-RU"/>
        </w:rPr>
      </w:pPr>
      <w:r w:rsidRPr="00ED3A02">
        <w:rPr>
          <w:rFonts w:ascii="Times New Roman" w:eastAsia="Times New Roman" w:hAnsi="Times New Roman"/>
          <w:sz w:val="24"/>
          <w:szCs w:val="24"/>
          <w:lang w:eastAsia="ru-RU"/>
        </w:rPr>
        <w:tab/>
        <w:t xml:space="preserve">Кассовые расходы </w:t>
      </w:r>
      <w:r w:rsidRPr="00CC1324">
        <w:rPr>
          <w:rFonts w:ascii="Times New Roman" w:eastAsia="Times New Roman" w:hAnsi="Times New Roman"/>
          <w:sz w:val="24"/>
          <w:szCs w:val="24"/>
          <w:lang w:eastAsia="ru-RU"/>
        </w:rPr>
        <w:t>на реализацию ВЦП</w:t>
      </w:r>
      <w:r w:rsidRPr="00371C71">
        <w:rPr>
          <w:rFonts w:ascii="Times New Roman" w:eastAsia="Times New Roman" w:hAnsi="Times New Roman"/>
          <w:sz w:val="24"/>
          <w:szCs w:val="24"/>
          <w:shd w:val="clear" w:color="auto" w:fill="FFFFFF"/>
          <w:lang w:eastAsia="ru-RU"/>
        </w:rPr>
        <w:t xml:space="preserve"> </w:t>
      </w:r>
      <w:r w:rsidRPr="00ED3A02">
        <w:rPr>
          <w:rFonts w:ascii="Times New Roman" w:eastAsia="Times New Roman" w:hAnsi="Times New Roman"/>
          <w:sz w:val="24"/>
          <w:szCs w:val="24"/>
          <w:shd w:val="clear" w:color="auto" w:fill="FFFFFF"/>
          <w:lang w:eastAsia="ru-RU"/>
        </w:rPr>
        <w:t>в 2020 году</w:t>
      </w:r>
      <w:r w:rsidRPr="00ED3A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составили </w:t>
      </w:r>
      <w:r w:rsidRPr="00ED3A02">
        <w:rPr>
          <w:rFonts w:ascii="Times New Roman" w:eastAsia="Times New Roman" w:hAnsi="Times New Roman"/>
          <w:sz w:val="24"/>
          <w:szCs w:val="24"/>
          <w:lang w:eastAsia="ru-RU"/>
        </w:rPr>
        <w:t>22</w:t>
      </w:r>
      <w:r w:rsidRPr="00CC1324">
        <w:rPr>
          <w:rFonts w:ascii="Times New Roman" w:eastAsia="Times New Roman" w:hAnsi="Times New Roman"/>
          <w:sz w:val="24"/>
          <w:szCs w:val="24"/>
          <w:lang w:eastAsia="ru-RU"/>
        </w:rPr>
        <w:t>,</w:t>
      </w:r>
      <w:r w:rsidRPr="00ED3A02">
        <w:rPr>
          <w:rFonts w:ascii="Times New Roman" w:eastAsia="Times New Roman" w:hAnsi="Times New Roman"/>
          <w:sz w:val="24"/>
          <w:szCs w:val="24"/>
          <w:lang w:eastAsia="ru-RU"/>
        </w:rPr>
        <w:t xml:space="preserve">5 </w:t>
      </w:r>
      <w:r w:rsidRPr="00CC1324">
        <w:rPr>
          <w:rFonts w:ascii="Times New Roman" w:eastAsia="Times New Roman" w:hAnsi="Times New Roman"/>
          <w:sz w:val="24"/>
          <w:szCs w:val="24"/>
          <w:lang w:eastAsia="ru-RU"/>
        </w:rPr>
        <w:t>млн</w:t>
      </w:r>
      <w:r w:rsidRPr="00ED3A02">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 из них:</w:t>
      </w:r>
    </w:p>
    <w:p w:rsidR="00AF7C83" w:rsidRPr="0065027B" w:rsidRDefault="00AF7C83" w:rsidP="00633C51">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Pr="00ED3A02">
        <w:rPr>
          <w:rFonts w:ascii="Times New Roman" w:eastAsia="Times New Roman" w:hAnsi="Times New Roman"/>
          <w:sz w:val="24"/>
          <w:szCs w:val="24"/>
          <w:shd w:val="clear" w:color="auto" w:fill="FFFFFF"/>
          <w:lang w:eastAsia="ru-RU"/>
        </w:rPr>
        <w:t>в сумме 20</w:t>
      </w:r>
      <w:r>
        <w:rPr>
          <w:rFonts w:ascii="Times New Roman" w:eastAsia="Times New Roman" w:hAnsi="Times New Roman"/>
          <w:sz w:val="24"/>
          <w:szCs w:val="24"/>
          <w:shd w:val="clear" w:color="auto" w:fill="FFFFFF"/>
          <w:lang w:eastAsia="ru-RU"/>
        </w:rPr>
        <w:t>,6</w:t>
      </w:r>
      <w:r w:rsidRPr="00ED3A02">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млн</w:t>
      </w:r>
      <w:r w:rsidRPr="00ED3A02">
        <w:rPr>
          <w:rFonts w:ascii="Times New Roman" w:eastAsia="Times New Roman" w:hAnsi="Times New Roman"/>
          <w:sz w:val="24"/>
          <w:szCs w:val="24"/>
          <w:shd w:val="clear" w:color="auto" w:fill="FFFFFF"/>
          <w:lang w:eastAsia="ru-RU"/>
        </w:rPr>
        <w:t>.руб. оказана</w:t>
      </w:r>
      <w:r>
        <w:rPr>
          <w:rFonts w:ascii="Times New Roman" w:eastAsia="Times New Roman" w:hAnsi="Times New Roman"/>
          <w:sz w:val="24"/>
          <w:szCs w:val="24"/>
          <w:shd w:val="clear" w:color="auto" w:fill="FFFFFF"/>
          <w:lang w:eastAsia="ru-RU"/>
        </w:rPr>
        <w:t xml:space="preserve"> г</w:t>
      </w:r>
      <w:r w:rsidRPr="00ED3A02">
        <w:rPr>
          <w:rFonts w:ascii="Times New Roman" w:eastAsia="Times New Roman" w:hAnsi="Times New Roman"/>
          <w:sz w:val="24"/>
          <w:szCs w:val="24"/>
          <w:shd w:val="clear" w:color="auto" w:fill="FFFFFF"/>
          <w:lang w:eastAsia="ru-RU"/>
        </w:rPr>
        <w:t xml:space="preserve">осударственная поддержка </w:t>
      </w:r>
      <w:r w:rsidRPr="00ED3A02">
        <w:rPr>
          <w:rFonts w:ascii="Times New Roman" w:eastAsia="Times New Roman" w:hAnsi="Times New Roman"/>
          <w:sz w:val="24"/>
          <w:szCs w:val="24"/>
          <w:lang w:eastAsia="ru-RU"/>
        </w:rPr>
        <w:t>инвестиционной деятельности</w:t>
      </w:r>
      <w:r w:rsidRPr="00ED3A02">
        <w:rPr>
          <w:rFonts w:ascii="Times New Roman" w:eastAsia="Times New Roman" w:hAnsi="Times New Roman"/>
          <w:sz w:val="24"/>
          <w:szCs w:val="24"/>
          <w:shd w:val="clear" w:color="auto" w:fill="FFFFFF"/>
          <w:lang w:eastAsia="ru-RU"/>
        </w:rPr>
        <w:t xml:space="preserve"> в виде субсидий на возмещение части затрат в рамках реализации инвестиционных проектов 9 </w:t>
      </w:r>
      <w:r>
        <w:rPr>
          <w:rFonts w:ascii="Times New Roman" w:eastAsia="Times New Roman" w:hAnsi="Times New Roman"/>
          <w:sz w:val="24"/>
          <w:szCs w:val="24"/>
          <w:shd w:val="clear" w:color="auto" w:fill="FFFFFF"/>
          <w:lang w:eastAsia="ru-RU"/>
        </w:rPr>
        <w:t>инвесторам</w:t>
      </w:r>
      <w:r w:rsidRPr="00ED3A02">
        <w:rPr>
          <w:rFonts w:ascii="Times New Roman" w:eastAsia="Times New Roman" w:hAnsi="Times New Roman"/>
          <w:sz w:val="24"/>
          <w:szCs w:val="24"/>
          <w:shd w:val="clear" w:color="auto" w:fill="FFFFFF"/>
          <w:lang w:eastAsia="ru-RU"/>
        </w:rPr>
        <w:t xml:space="preserve">, соответствующим требованиям (критериям), установленным </w:t>
      </w:r>
      <w:r w:rsidRPr="00ED3A02">
        <w:rPr>
          <w:rFonts w:ascii="Times New Roman" w:eastAsia="Times New Roman" w:hAnsi="Times New Roman"/>
          <w:sz w:val="24"/>
          <w:szCs w:val="24"/>
          <w:lang w:eastAsia="ru-RU"/>
        </w:rPr>
        <w:t xml:space="preserve">Положением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утвержденным постановлением Администрации Томской области </w:t>
      </w:r>
      <w:r w:rsidRPr="00ED3A02">
        <w:rPr>
          <w:rFonts w:ascii="Times New Roman" w:eastAsia="Times New Roman" w:hAnsi="Times New Roman"/>
          <w:bCs/>
          <w:sz w:val="24"/>
          <w:szCs w:val="24"/>
          <w:lang w:eastAsia="ru-RU"/>
        </w:rPr>
        <w:t xml:space="preserve">от 22.02.2008 </w:t>
      </w:r>
      <w:r w:rsidR="009D6D7F">
        <w:rPr>
          <w:rFonts w:ascii="Times New Roman" w:eastAsia="Times New Roman" w:hAnsi="Times New Roman"/>
          <w:bCs/>
          <w:sz w:val="24"/>
          <w:szCs w:val="24"/>
          <w:lang w:eastAsia="ru-RU"/>
        </w:rPr>
        <w:t>№2</w:t>
      </w:r>
      <w:r w:rsidRPr="00ED3A02">
        <w:rPr>
          <w:rFonts w:ascii="Times New Roman" w:eastAsia="Times New Roman" w:hAnsi="Times New Roman"/>
          <w:bCs/>
          <w:sz w:val="24"/>
          <w:szCs w:val="24"/>
          <w:lang w:eastAsia="ru-RU"/>
        </w:rPr>
        <w:t>7а (</w:t>
      </w:r>
      <w:r w:rsidRPr="00ED3A02">
        <w:rPr>
          <w:rFonts w:ascii="Times New Roman" w:eastAsia="Times New Roman" w:hAnsi="Times New Roman"/>
          <w:sz w:val="24"/>
          <w:szCs w:val="24"/>
          <w:lang w:eastAsia="ru-RU"/>
        </w:rPr>
        <w:t xml:space="preserve">далее - Положение </w:t>
      </w:r>
      <w:r w:rsidR="009D6D7F">
        <w:rPr>
          <w:rFonts w:ascii="Times New Roman" w:eastAsia="Times New Roman" w:hAnsi="Times New Roman"/>
          <w:sz w:val="24"/>
          <w:szCs w:val="24"/>
          <w:lang w:eastAsia="ru-RU"/>
        </w:rPr>
        <w:t>№2</w:t>
      </w:r>
      <w:r w:rsidRPr="00ED3A02">
        <w:rPr>
          <w:rFonts w:ascii="Times New Roman" w:eastAsia="Times New Roman" w:hAnsi="Times New Roman"/>
          <w:sz w:val="24"/>
          <w:szCs w:val="24"/>
          <w:lang w:eastAsia="ru-RU"/>
        </w:rPr>
        <w:t>7а)</w:t>
      </w:r>
      <w:r>
        <w:rPr>
          <w:rFonts w:ascii="Times New Roman" w:eastAsia="Times New Roman" w:hAnsi="Times New Roman"/>
          <w:sz w:val="24"/>
          <w:szCs w:val="24"/>
          <w:lang w:eastAsia="ru-RU"/>
        </w:rPr>
        <w:t>,</w:t>
      </w:r>
      <w:r w:rsidRPr="00ED3A02">
        <w:rPr>
          <w:rFonts w:ascii="Times New Roman" w:eastAsia="Times New Roman" w:hAnsi="Times New Roman"/>
          <w:sz w:val="24"/>
          <w:szCs w:val="24"/>
          <w:shd w:val="clear" w:color="auto" w:fill="FFFFFF"/>
          <w:lang w:eastAsia="ru-RU"/>
        </w:rPr>
        <w:t xml:space="preserve"> и </w:t>
      </w:r>
      <w:r w:rsidRPr="00ED3A02">
        <w:rPr>
          <w:rFonts w:ascii="Times New Roman" w:eastAsia="Times New Roman" w:hAnsi="Times New Roman"/>
          <w:sz w:val="24"/>
          <w:szCs w:val="24"/>
          <w:lang w:eastAsia="ru-RU"/>
        </w:rPr>
        <w:t xml:space="preserve">Порядком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утвержденным постановлением Администрации </w:t>
      </w:r>
      <w:r w:rsidRPr="0065027B">
        <w:rPr>
          <w:rFonts w:ascii="Times New Roman" w:eastAsia="Times New Roman" w:hAnsi="Times New Roman"/>
          <w:sz w:val="24"/>
          <w:szCs w:val="24"/>
          <w:lang w:eastAsia="ru-RU"/>
        </w:rPr>
        <w:t xml:space="preserve">Томской области </w:t>
      </w:r>
      <w:r w:rsidRPr="0065027B">
        <w:rPr>
          <w:rFonts w:ascii="Times New Roman" w:eastAsia="Times New Roman" w:hAnsi="Times New Roman"/>
          <w:bCs/>
          <w:sz w:val="24"/>
          <w:szCs w:val="24"/>
          <w:lang w:eastAsia="ru-RU"/>
        </w:rPr>
        <w:t xml:space="preserve">от 02.06.2020 </w:t>
      </w:r>
      <w:r w:rsidR="009D6D7F">
        <w:rPr>
          <w:rFonts w:ascii="Times New Roman" w:eastAsia="Times New Roman" w:hAnsi="Times New Roman"/>
          <w:bCs/>
          <w:sz w:val="24"/>
          <w:szCs w:val="24"/>
          <w:lang w:eastAsia="ru-RU"/>
        </w:rPr>
        <w:t>№2</w:t>
      </w:r>
      <w:r w:rsidRPr="0065027B">
        <w:rPr>
          <w:rFonts w:ascii="Times New Roman" w:eastAsia="Times New Roman" w:hAnsi="Times New Roman"/>
          <w:bCs/>
          <w:sz w:val="24"/>
          <w:szCs w:val="24"/>
          <w:lang w:eastAsia="ru-RU"/>
        </w:rPr>
        <w:t>60а (</w:t>
      </w:r>
      <w:r w:rsidRPr="0065027B">
        <w:rPr>
          <w:rFonts w:ascii="Times New Roman" w:eastAsia="Times New Roman" w:hAnsi="Times New Roman"/>
          <w:sz w:val="24"/>
          <w:szCs w:val="24"/>
          <w:lang w:eastAsia="ru-RU"/>
        </w:rPr>
        <w:t xml:space="preserve">далее - Порядок </w:t>
      </w:r>
      <w:r w:rsidR="009D6D7F">
        <w:rPr>
          <w:rFonts w:ascii="Times New Roman" w:eastAsia="Times New Roman" w:hAnsi="Times New Roman"/>
          <w:sz w:val="24"/>
          <w:szCs w:val="24"/>
          <w:lang w:eastAsia="ru-RU"/>
        </w:rPr>
        <w:t>№2</w:t>
      </w:r>
      <w:r w:rsidRPr="0065027B">
        <w:rPr>
          <w:rFonts w:ascii="Times New Roman" w:eastAsia="Times New Roman" w:hAnsi="Times New Roman"/>
          <w:sz w:val="24"/>
          <w:szCs w:val="24"/>
          <w:lang w:eastAsia="ru-RU"/>
        </w:rPr>
        <w:t>60а);</w:t>
      </w:r>
    </w:p>
    <w:p w:rsidR="00AF7C83" w:rsidRDefault="00AF7C83" w:rsidP="00633C51">
      <w:pPr>
        <w:tabs>
          <w:tab w:val="left" w:pos="567"/>
        </w:tabs>
        <w:spacing w:after="0" w:line="240" w:lineRule="auto"/>
        <w:jc w:val="both"/>
        <w:rPr>
          <w:rFonts w:ascii="Times New Roman" w:hAnsi="Times New Roman"/>
          <w:sz w:val="24"/>
          <w:szCs w:val="24"/>
        </w:rPr>
      </w:pPr>
      <w:r w:rsidRPr="0065027B">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в сумме </w:t>
      </w:r>
      <w:r>
        <w:rPr>
          <w:rFonts w:ascii="Times New Roman" w:hAnsi="Times New Roman"/>
          <w:sz w:val="24"/>
          <w:szCs w:val="24"/>
        </w:rPr>
        <w:t xml:space="preserve">1,9 млн.руб. использовано на </w:t>
      </w:r>
      <w:r w:rsidRPr="001127C8">
        <w:rPr>
          <w:rFonts w:ascii="Times New Roman" w:hAnsi="Times New Roman"/>
          <w:sz w:val="24"/>
          <w:szCs w:val="24"/>
        </w:rPr>
        <w:t>реализацию</w:t>
      </w:r>
      <w:r>
        <w:rPr>
          <w:rFonts w:ascii="Times New Roman" w:hAnsi="Times New Roman"/>
          <w:sz w:val="24"/>
          <w:szCs w:val="24"/>
        </w:rPr>
        <w:t xml:space="preserve"> </w:t>
      </w:r>
      <w:r w:rsidRPr="001127C8">
        <w:rPr>
          <w:rFonts w:ascii="Times New Roman" w:hAnsi="Times New Roman"/>
          <w:sz w:val="24"/>
          <w:szCs w:val="24"/>
        </w:rPr>
        <w:t>20 гос</w:t>
      </w:r>
      <w:r>
        <w:rPr>
          <w:rFonts w:ascii="Times New Roman" w:hAnsi="Times New Roman"/>
          <w:sz w:val="24"/>
          <w:szCs w:val="24"/>
        </w:rPr>
        <w:t xml:space="preserve">ударственных </w:t>
      </w:r>
      <w:r w:rsidRPr="001127C8">
        <w:rPr>
          <w:rFonts w:ascii="Times New Roman" w:hAnsi="Times New Roman"/>
          <w:sz w:val="24"/>
          <w:szCs w:val="24"/>
        </w:rPr>
        <w:t>контрактов</w:t>
      </w:r>
      <w:r>
        <w:rPr>
          <w:rFonts w:ascii="Times New Roman" w:hAnsi="Times New Roman"/>
          <w:sz w:val="24"/>
          <w:szCs w:val="24"/>
        </w:rPr>
        <w:t xml:space="preserve">, заключенных </w:t>
      </w:r>
      <w:r w:rsidRPr="00ED3A02">
        <w:rPr>
          <w:rFonts w:ascii="Times New Roman" w:eastAsia="Times New Roman" w:hAnsi="Times New Roman"/>
          <w:bCs/>
          <w:sz w:val="24"/>
          <w:szCs w:val="24"/>
          <w:lang w:eastAsia="ru-RU"/>
        </w:rPr>
        <w:t>Департамент</w:t>
      </w:r>
      <w:r>
        <w:rPr>
          <w:rFonts w:ascii="Times New Roman" w:eastAsia="Times New Roman" w:hAnsi="Times New Roman"/>
          <w:bCs/>
          <w:sz w:val="24"/>
          <w:szCs w:val="24"/>
          <w:lang w:eastAsia="ru-RU"/>
        </w:rPr>
        <w:t>ом</w:t>
      </w:r>
      <w:r w:rsidRPr="00ED3A02">
        <w:rPr>
          <w:rFonts w:ascii="Times New Roman" w:eastAsia="Times New Roman" w:hAnsi="Times New Roman"/>
          <w:bCs/>
          <w:sz w:val="24"/>
          <w:szCs w:val="24"/>
          <w:lang w:eastAsia="ru-RU"/>
        </w:rPr>
        <w:t xml:space="preserve"> </w:t>
      </w:r>
      <w:r>
        <w:rPr>
          <w:rFonts w:ascii="Times New Roman" w:hAnsi="Times New Roman"/>
          <w:sz w:val="24"/>
          <w:szCs w:val="24"/>
        </w:rPr>
        <w:t xml:space="preserve">в целях осуществления </w:t>
      </w:r>
      <w:r w:rsidRPr="001127C8">
        <w:rPr>
          <w:rFonts w:ascii="Times New Roman" w:hAnsi="Times New Roman"/>
          <w:sz w:val="24"/>
          <w:szCs w:val="24"/>
        </w:rPr>
        <w:t>мероприятий ВЦП, предусмотренных на организацию коммуникативных мероприятий, направленных на повышение инвестиционной</w:t>
      </w:r>
      <w:r w:rsidRPr="0065027B">
        <w:rPr>
          <w:rFonts w:ascii="Times New Roman" w:hAnsi="Times New Roman"/>
          <w:sz w:val="24"/>
          <w:szCs w:val="24"/>
        </w:rPr>
        <w:t xml:space="preserve"> привлекательности Томской области и организацию аудита сведений, предоставляемых инвесторами при получении </w:t>
      </w:r>
      <w:r>
        <w:rPr>
          <w:rFonts w:ascii="Times New Roman" w:hAnsi="Times New Roman"/>
          <w:sz w:val="24"/>
          <w:szCs w:val="24"/>
        </w:rPr>
        <w:t>г</w:t>
      </w:r>
      <w:r>
        <w:rPr>
          <w:rFonts w:ascii="Times New Roman" w:eastAsia="Times New Roman" w:hAnsi="Times New Roman"/>
          <w:sz w:val="24"/>
          <w:szCs w:val="24"/>
          <w:shd w:val="clear" w:color="auto" w:fill="FFFFFF"/>
          <w:lang w:eastAsia="ru-RU"/>
        </w:rPr>
        <w:t xml:space="preserve">осударственной </w:t>
      </w:r>
      <w:r w:rsidRPr="0065027B">
        <w:rPr>
          <w:rFonts w:ascii="Times New Roman" w:hAnsi="Times New Roman"/>
          <w:sz w:val="24"/>
          <w:szCs w:val="24"/>
        </w:rPr>
        <w:t>поддержки</w:t>
      </w:r>
      <w:r>
        <w:rPr>
          <w:rFonts w:ascii="Times New Roman" w:hAnsi="Times New Roman"/>
          <w:sz w:val="24"/>
          <w:szCs w:val="24"/>
        </w:rPr>
        <w:t>.</w:t>
      </w:r>
    </w:p>
    <w:p w:rsidR="00AF7C83" w:rsidRPr="00ED3A02" w:rsidRDefault="00AF7C83" w:rsidP="00633C51">
      <w:pPr>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С</w:t>
      </w:r>
      <w:r w:rsidRPr="00AA7613">
        <w:rPr>
          <w:rFonts w:ascii="Times New Roman" w:eastAsia="Times New Roman" w:hAnsi="Times New Roman"/>
          <w:sz w:val="24"/>
          <w:szCs w:val="24"/>
          <w:shd w:val="clear" w:color="auto" w:fill="FFFFFF"/>
          <w:lang w:eastAsia="ru-RU"/>
        </w:rPr>
        <w:t xml:space="preserve">тоимость 9 </w:t>
      </w:r>
      <w:r>
        <w:rPr>
          <w:rFonts w:ascii="Times New Roman" w:eastAsia="Times New Roman" w:hAnsi="Times New Roman"/>
          <w:sz w:val="24"/>
          <w:szCs w:val="24"/>
          <w:shd w:val="clear" w:color="auto" w:fill="FFFFFF"/>
          <w:lang w:eastAsia="ru-RU"/>
        </w:rPr>
        <w:t xml:space="preserve">инвестиционных </w:t>
      </w:r>
      <w:r w:rsidRPr="00AA7613">
        <w:rPr>
          <w:rFonts w:ascii="Times New Roman" w:eastAsia="Times New Roman" w:hAnsi="Times New Roman"/>
          <w:sz w:val="24"/>
          <w:szCs w:val="24"/>
          <w:shd w:val="clear" w:color="auto" w:fill="FFFFFF"/>
          <w:lang w:eastAsia="ru-RU"/>
        </w:rPr>
        <w:t>проектов</w:t>
      </w:r>
      <w:r>
        <w:rPr>
          <w:rFonts w:ascii="Times New Roman" w:eastAsia="Times New Roman" w:hAnsi="Times New Roman"/>
          <w:sz w:val="24"/>
          <w:szCs w:val="24"/>
          <w:shd w:val="clear" w:color="auto" w:fill="FFFFFF"/>
          <w:lang w:eastAsia="ru-RU"/>
        </w:rPr>
        <w:t xml:space="preserve">, на реализацию которых в 2020 году оказана государственная поддержка в виде субсидий из областного бюджета </w:t>
      </w:r>
      <w:r w:rsidRPr="00ED3A02">
        <w:rPr>
          <w:rFonts w:ascii="Times New Roman" w:eastAsia="Times New Roman" w:hAnsi="Times New Roman"/>
          <w:sz w:val="24"/>
          <w:szCs w:val="24"/>
          <w:shd w:val="clear" w:color="auto" w:fill="FFFFFF"/>
          <w:lang w:eastAsia="ru-RU"/>
        </w:rPr>
        <w:t xml:space="preserve">в </w:t>
      </w:r>
      <w:r>
        <w:rPr>
          <w:rFonts w:ascii="Times New Roman" w:eastAsia="Times New Roman" w:hAnsi="Times New Roman"/>
          <w:sz w:val="24"/>
          <w:szCs w:val="24"/>
          <w:shd w:val="clear" w:color="auto" w:fill="FFFFFF"/>
          <w:lang w:eastAsia="ru-RU"/>
        </w:rPr>
        <w:t xml:space="preserve">общей </w:t>
      </w:r>
      <w:r w:rsidRPr="00ED3A02">
        <w:rPr>
          <w:rFonts w:ascii="Times New Roman" w:eastAsia="Times New Roman" w:hAnsi="Times New Roman"/>
          <w:sz w:val="24"/>
          <w:szCs w:val="24"/>
          <w:shd w:val="clear" w:color="auto" w:fill="FFFFFF"/>
          <w:lang w:eastAsia="ru-RU"/>
        </w:rPr>
        <w:t>сумме 20</w:t>
      </w:r>
      <w:r>
        <w:rPr>
          <w:rFonts w:ascii="Times New Roman" w:eastAsia="Times New Roman" w:hAnsi="Times New Roman"/>
          <w:sz w:val="24"/>
          <w:szCs w:val="24"/>
          <w:shd w:val="clear" w:color="auto" w:fill="FFFFFF"/>
          <w:lang w:eastAsia="ru-RU"/>
        </w:rPr>
        <w:t>,6</w:t>
      </w:r>
      <w:r w:rsidRPr="00ED3A02">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млн</w:t>
      </w:r>
      <w:r w:rsidRPr="00ED3A02">
        <w:rPr>
          <w:rFonts w:ascii="Times New Roman" w:eastAsia="Times New Roman" w:hAnsi="Times New Roman"/>
          <w:sz w:val="24"/>
          <w:szCs w:val="24"/>
          <w:shd w:val="clear" w:color="auto" w:fill="FFFFFF"/>
          <w:lang w:eastAsia="ru-RU"/>
        </w:rPr>
        <w:t xml:space="preserve">.руб. </w:t>
      </w:r>
      <w:r>
        <w:rPr>
          <w:rFonts w:ascii="Times New Roman" w:eastAsia="Times New Roman" w:hAnsi="Times New Roman"/>
          <w:sz w:val="24"/>
          <w:szCs w:val="24"/>
          <w:shd w:val="clear" w:color="auto" w:fill="FFFFFF"/>
          <w:lang w:eastAsia="ru-RU"/>
        </w:rPr>
        <w:lastRenderedPageBreak/>
        <w:t xml:space="preserve">в соответствии с </w:t>
      </w:r>
      <w:r w:rsidRPr="00AA7613">
        <w:rPr>
          <w:rFonts w:ascii="Times New Roman" w:hAnsi="Times New Roman"/>
          <w:sz w:val="24"/>
          <w:szCs w:val="24"/>
          <w:shd w:val="clear" w:color="auto" w:fill="FFFFFF"/>
        </w:rPr>
        <w:t>инвестиционны</w:t>
      </w:r>
      <w:r>
        <w:rPr>
          <w:rFonts w:ascii="Times New Roman" w:hAnsi="Times New Roman"/>
          <w:sz w:val="24"/>
          <w:szCs w:val="24"/>
          <w:shd w:val="clear" w:color="auto" w:fill="FFFFFF"/>
        </w:rPr>
        <w:t>ми</w:t>
      </w:r>
      <w:r w:rsidRPr="00AA7613">
        <w:rPr>
          <w:rFonts w:ascii="Times New Roman" w:hAnsi="Times New Roman"/>
          <w:sz w:val="24"/>
          <w:szCs w:val="24"/>
          <w:shd w:val="clear" w:color="auto" w:fill="FFFFFF"/>
        </w:rPr>
        <w:t xml:space="preserve"> соглашения</w:t>
      </w:r>
      <w:r>
        <w:rPr>
          <w:rFonts w:ascii="Times New Roman" w:hAnsi="Times New Roman"/>
          <w:sz w:val="24"/>
          <w:szCs w:val="24"/>
          <w:shd w:val="clear" w:color="auto" w:fill="FFFFFF"/>
        </w:rPr>
        <w:t>ми</w:t>
      </w:r>
      <w:r>
        <w:rPr>
          <w:rFonts w:ascii="Times New Roman" w:eastAsia="Times New Roman" w:hAnsi="Times New Roman"/>
          <w:sz w:val="24"/>
          <w:szCs w:val="24"/>
          <w:shd w:val="clear" w:color="auto" w:fill="FFFFFF"/>
          <w:lang w:eastAsia="ru-RU"/>
        </w:rPr>
        <w:t>, заключенными в 2018-2020 г.г.,</w:t>
      </w:r>
      <w:r w:rsidRPr="00AA7613">
        <w:rPr>
          <w:rFonts w:ascii="Times New Roman" w:eastAsia="Times New Roman" w:hAnsi="Times New Roman"/>
          <w:sz w:val="24"/>
          <w:szCs w:val="24"/>
          <w:shd w:val="clear" w:color="auto" w:fill="FFFFFF"/>
          <w:lang w:eastAsia="ru-RU"/>
        </w:rPr>
        <w:t xml:space="preserve"> составила 981,1 млн.руб. (</w:t>
      </w:r>
      <w:r>
        <w:rPr>
          <w:rFonts w:ascii="Times New Roman" w:eastAsia="Times New Roman" w:hAnsi="Times New Roman"/>
          <w:sz w:val="24"/>
          <w:szCs w:val="24"/>
          <w:shd w:val="clear" w:color="auto" w:fill="FFFFFF"/>
          <w:lang w:eastAsia="ru-RU"/>
        </w:rPr>
        <w:t>с</w:t>
      </w:r>
      <w:r w:rsidRPr="00AA7613">
        <w:rPr>
          <w:rFonts w:ascii="Times New Roman" w:eastAsia="Times New Roman" w:hAnsi="Times New Roman"/>
          <w:sz w:val="24"/>
          <w:szCs w:val="24"/>
          <w:shd w:val="clear" w:color="auto" w:fill="FFFFFF"/>
          <w:lang w:eastAsia="ru-RU"/>
        </w:rPr>
        <w:t xml:space="preserve"> НДС).</w:t>
      </w:r>
      <w:r>
        <w:rPr>
          <w:rFonts w:ascii="Times New Roman" w:eastAsia="Times New Roman" w:hAnsi="Times New Roman"/>
          <w:sz w:val="24"/>
          <w:szCs w:val="24"/>
          <w:shd w:val="clear" w:color="auto" w:fill="FFFFFF"/>
          <w:lang w:eastAsia="ru-RU"/>
        </w:rPr>
        <w:t xml:space="preserve"> В</w:t>
      </w:r>
      <w:r w:rsidRPr="00ED3A02">
        <w:rPr>
          <w:rFonts w:ascii="Times New Roman" w:eastAsia="Times New Roman" w:hAnsi="Times New Roman"/>
          <w:sz w:val="24"/>
          <w:szCs w:val="24"/>
          <w:shd w:val="clear" w:color="auto" w:fill="FFFFFF"/>
          <w:lang w:eastAsia="ru-RU"/>
        </w:rPr>
        <w:t xml:space="preserve"> рамках 3 </w:t>
      </w:r>
      <w:r>
        <w:rPr>
          <w:rFonts w:ascii="Times New Roman" w:eastAsia="Times New Roman" w:hAnsi="Times New Roman"/>
          <w:sz w:val="24"/>
          <w:szCs w:val="24"/>
          <w:shd w:val="clear" w:color="auto" w:fill="FFFFFF"/>
          <w:lang w:eastAsia="ru-RU"/>
        </w:rPr>
        <w:t xml:space="preserve">из указанных </w:t>
      </w:r>
      <w:r w:rsidRPr="00ED3A02">
        <w:rPr>
          <w:rFonts w:ascii="Times New Roman" w:eastAsia="Times New Roman" w:hAnsi="Times New Roman"/>
          <w:sz w:val="24"/>
          <w:szCs w:val="24"/>
          <w:shd w:val="clear" w:color="auto" w:fill="FFFFFF"/>
          <w:lang w:eastAsia="ru-RU"/>
        </w:rPr>
        <w:t xml:space="preserve">проектов создается собственное производство </w:t>
      </w:r>
      <w:r>
        <w:rPr>
          <w:rFonts w:ascii="Times New Roman" w:eastAsia="Times New Roman" w:hAnsi="Times New Roman"/>
          <w:sz w:val="24"/>
          <w:szCs w:val="24"/>
          <w:shd w:val="clear" w:color="auto" w:fill="FFFFFF"/>
          <w:lang w:eastAsia="ru-RU"/>
        </w:rPr>
        <w:t>п</w:t>
      </w:r>
      <w:r w:rsidRPr="00ED3A02">
        <w:rPr>
          <w:rFonts w:ascii="Times New Roman" w:eastAsia="Times New Roman" w:hAnsi="Times New Roman"/>
          <w:sz w:val="24"/>
          <w:szCs w:val="24"/>
          <w:shd w:val="clear" w:color="auto" w:fill="FFFFFF"/>
          <w:lang w:eastAsia="ru-RU"/>
        </w:rPr>
        <w:t xml:space="preserve">осредством осуществления капитальных вложений в объекты основных средств (ООО «Северсккабель», </w:t>
      </w:r>
      <w:r w:rsidRPr="00ED3A02">
        <w:rPr>
          <w:rFonts w:ascii="Times New Roman" w:eastAsia="Times New Roman" w:hAnsi="Times New Roman"/>
          <w:bCs/>
          <w:sz w:val="24"/>
          <w:szCs w:val="24"/>
          <w:shd w:val="clear" w:color="auto" w:fill="FFFFFF"/>
          <w:lang w:eastAsia="ru-RU"/>
        </w:rPr>
        <w:t xml:space="preserve">ООО «Монета», </w:t>
      </w:r>
      <w:r w:rsidRPr="00ED3A02">
        <w:rPr>
          <w:rFonts w:ascii="Times New Roman" w:eastAsia="Times New Roman" w:hAnsi="Times New Roman"/>
          <w:sz w:val="24"/>
          <w:szCs w:val="24"/>
          <w:shd w:val="clear" w:color="auto" w:fill="FFFFFF"/>
          <w:lang w:eastAsia="ru-RU"/>
        </w:rPr>
        <w:t>ООО «Теннисный клуб»</w:t>
      </w:r>
      <w:r>
        <w:rPr>
          <w:rFonts w:ascii="Times New Roman" w:eastAsia="Times New Roman" w:hAnsi="Times New Roman"/>
          <w:sz w:val="24"/>
          <w:szCs w:val="24"/>
          <w:shd w:val="clear" w:color="auto" w:fill="FFFFFF"/>
          <w:lang w:eastAsia="ru-RU"/>
        </w:rPr>
        <w:t>)</w:t>
      </w:r>
      <w:r w:rsidRPr="00ED3A02">
        <w:rPr>
          <w:rFonts w:ascii="Times New Roman" w:eastAsia="Times New Roman" w:hAnsi="Times New Roman"/>
          <w:sz w:val="24"/>
          <w:szCs w:val="24"/>
          <w:shd w:val="clear" w:color="auto" w:fill="FFFFFF"/>
          <w:lang w:eastAsia="ru-RU"/>
        </w:rPr>
        <w:t>, в рамках 6 проектов расширяется, реконструируется или технически перевооружается собственное производство (ООО «Т</w:t>
      </w:r>
      <w:r>
        <w:rPr>
          <w:rFonts w:ascii="Times New Roman" w:eastAsia="Times New Roman" w:hAnsi="Times New Roman"/>
          <w:sz w:val="24"/>
          <w:szCs w:val="24"/>
          <w:shd w:val="clear" w:color="auto" w:fill="FFFFFF"/>
          <w:lang w:eastAsia="ru-RU"/>
        </w:rPr>
        <w:t>ИЗ</w:t>
      </w:r>
      <w:r w:rsidRPr="00ED3A02">
        <w:rPr>
          <w:rFonts w:ascii="Times New Roman" w:eastAsia="Times New Roman" w:hAnsi="Times New Roman"/>
          <w:sz w:val="24"/>
          <w:szCs w:val="24"/>
          <w:shd w:val="clear" w:color="auto" w:fill="FFFFFF"/>
          <w:lang w:eastAsia="ru-RU"/>
        </w:rPr>
        <w:t>», ООО «Компания Эскимос», ООО «Сибирьлес»</w:t>
      </w:r>
      <w:r>
        <w:rPr>
          <w:rFonts w:ascii="Times New Roman" w:eastAsia="Times New Roman" w:hAnsi="Times New Roman"/>
          <w:sz w:val="24"/>
          <w:szCs w:val="24"/>
          <w:shd w:val="clear" w:color="auto" w:fill="FFFFFF"/>
          <w:lang w:eastAsia="ru-RU"/>
        </w:rPr>
        <w:t xml:space="preserve">, </w:t>
      </w:r>
      <w:r w:rsidRPr="00ED3A02">
        <w:rPr>
          <w:rFonts w:ascii="Times New Roman" w:eastAsia="Times New Roman" w:hAnsi="Times New Roman"/>
          <w:sz w:val="24"/>
          <w:szCs w:val="24"/>
          <w:shd w:val="clear" w:color="auto" w:fill="FFFFFF"/>
          <w:lang w:eastAsia="ru-RU"/>
        </w:rPr>
        <w:t xml:space="preserve">ГУП ТО «Областное ДРСУ», ООО «Горем </w:t>
      </w:r>
      <w:r w:rsidR="009D6D7F">
        <w:rPr>
          <w:rFonts w:ascii="Times New Roman" w:eastAsia="Times New Roman" w:hAnsi="Times New Roman"/>
          <w:sz w:val="24"/>
          <w:szCs w:val="24"/>
          <w:shd w:val="clear" w:color="auto" w:fill="FFFFFF"/>
          <w:lang w:eastAsia="ru-RU"/>
        </w:rPr>
        <w:t>№1</w:t>
      </w:r>
      <w:r w:rsidRPr="00ED3A02">
        <w:rPr>
          <w:rFonts w:ascii="Times New Roman" w:eastAsia="Times New Roman" w:hAnsi="Times New Roman"/>
          <w:sz w:val="24"/>
          <w:szCs w:val="24"/>
          <w:shd w:val="clear" w:color="auto" w:fill="FFFFFF"/>
          <w:lang w:eastAsia="ru-RU"/>
        </w:rPr>
        <w:t xml:space="preserve">0», ООО «РБ </w:t>
      </w:r>
      <w:r>
        <w:rPr>
          <w:rFonts w:ascii="Times New Roman" w:eastAsia="Times New Roman" w:hAnsi="Times New Roman"/>
          <w:sz w:val="24"/>
          <w:szCs w:val="24"/>
          <w:shd w:val="clear" w:color="auto" w:fill="FFFFFF"/>
          <w:lang w:eastAsia="ru-RU"/>
        </w:rPr>
        <w:t>и</w:t>
      </w:r>
      <w:r w:rsidRPr="00ED3A02">
        <w:rPr>
          <w:rFonts w:ascii="Times New Roman" w:eastAsia="Times New Roman" w:hAnsi="Times New Roman"/>
          <w:sz w:val="24"/>
          <w:szCs w:val="24"/>
          <w:shd w:val="clear" w:color="auto" w:fill="FFFFFF"/>
          <w:lang w:eastAsia="ru-RU"/>
        </w:rPr>
        <w:t xml:space="preserve"> К»). </w:t>
      </w:r>
    </w:p>
    <w:p w:rsidR="00AF7C83" w:rsidRDefault="00AF7C83" w:rsidP="00633C51">
      <w:pPr>
        <w:pStyle w:val="a4"/>
        <w:tabs>
          <w:tab w:val="left" w:pos="567"/>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sz w:val="24"/>
          <w:szCs w:val="24"/>
        </w:rPr>
        <w:tab/>
      </w:r>
      <w:r w:rsidRPr="0039542E">
        <w:rPr>
          <w:rFonts w:ascii="Times New Roman" w:hAnsi="Times New Roman"/>
          <w:sz w:val="24"/>
          <w:szCs w:val="24"/>
        </w:rPr>
        <w:t>Итоги проверки свидетельствуют о некорректности (нечеткости) алгоритмов расчета показателей</w:t>
      </w:r>
      <w:r>
        <w:rPr>
          <w:rFonts w:ascii="Times New Roman" w:hAnsi="Times New Roman"/>
          <w:sz w:val="24"/>
          <w:szCs w:val="24"/>
        </w:rPr>
        <w:t>,</w:t>
      </w:r>
      <w:r w:rsidRPr="0039542E">
        <w:rPr>
          <w:rFonts w:ascii="Times New Roman" w:hAnsi="Times New Roman"/>
          <w:sz w:val="24"/>
          <w:szCs w:val="24"/>
        </w:rPr>
        <w:t xml:space="preserve"> приведенных в Методике расчета показателей результативности предоставления субсидий</w:t>
      </w:r>
      <w:r>
        <w:rPr>
          <w:rFonts w:ascii="Times New Roman" w:hAnsi="Times New Roman"/>
          <w:sz w:val="24"/>
          <w:szCs w:val="24"/>
        </w:rPr>
        <w:t xml:space="preserve">, </w:t>
      </w:r>
      <w:r w:rsidRPr="0039542E">
        <w:rPr>
          <w:rFonts w:ascii="Times New Roman" w:hAnsi="Times New Roman"/>
          <w:sz w:val="24"/>
          <w:szCs w:val="24"/>
        </w:rPr>
        <w:t>принят</w:t>
      </w:r>
      <w:r>
        <w:rPr>
          <w:rFonts w:ascii="Times New Roman" w:hAnsi="Times New Roman"/>
          <w:sz w:val="24"/>
          <w:szCs w:val="24"/>
        </w:rPr>
        <w:t>ой</w:t>
      </w:r>
      <w:r w:rsidRPr="0039542E">
        <w:rPr>
          <w:rFonts w:ascii="Times New Roman" w:hAnsi="Times New Roman"/>
          <w:sz w:val="24"/>
          <w:szCs w:val="24"/>
        </w:rPr>
        <w:t xml:space="preserve"> распор</w:t>
      </w:r>
      <w:r>
        <w:rPr>
          <w:rFonts w:ascii="Times New Roman" w:hAnsi="Times New Roman"/>
          <w:sz w:val="24"/>
          <w:szCs w:val="24"/>
        </w:rPr>
        <w:t>яжением</w:t>
      </w:r>
      <w:r w:rsidRPr="0039542E">
        <w:rPr>
          <w:rFonts w:ascii="Times New Roman" w:hAnsi="Times New Roman"/>
          <w:sz w:val="24"/>
          <w:szCs w:val="24"/>
        </w:rPr>
        <w:t xml:space="preserve"> </w:t>
      </w:r>
      <w:r w:rsidRPr="00F65B1B">
        <w:rPr>
          <w:rFonts w:ascii="Times New Roman" w:hAnsi="Times New Roman"/>
          <w:sz w:val="24"/>
          <w:szCs w:val="24"/>
        </w:rPr>
        <w:t>Департамента от 22.05.2018 №16-р</w:t>
      </w:r>
      <w:r w:rsidRPr="00F65B1B">
        <w:rPr>
          <w:rFonts w:ascii="Times New Roman" w:hAnsi="Times New Roman"/>
          <w:b/>
          <w:sz w:val="24"/>
          <w:szCs w:val="24"/>
        </w:rPr>
        <w:t xml:space="preserve"> </w:t>
      </w:r>
      <w:r w:rsidRPr="00F65B1B">
        <w:rPr>
          <w:rFonts w:ascii="Times New Roman" w:hAnsi="Times New Roman"/>
          <w:sz w:val="24"/>
          <w:szCs w:val="24"/>
        </w:rPr>
        <w:t>в соответствии с Положением №27а.</w:t>
      </w:r>
      <w:r w:rsidRPr="00F65B1B">
        <w:rPr>
          <w:rFonts w:ascii="Times New Roman" w:hAnsi="Times New Roman"/>
          <w:bCs/>
          <w:iCs/>
          <w:sz w:val="24"/>
          <w:szCs w:val="24"/>
        </w:rPr>
        <w:t xml:space="preserve"> В связи с эти</w:t>
      </w:r>
      <w:r w:rsidRPr="0039542E">
        <w:rPr>
          <w:rFonts w:ascii="Times New Roman" w:hAnsi="Times New Roman"/>
          <w:bCs/>
          <w:iCs/>
          <w:sz w:val="24"/>
          <w:szCs w:val="24"/>
        </w:rPr>
        <w:t>м у Деп</w:t>
      </w:r>
      <w:r>
        <w:rPr>
          <w:rFonts w:ascii="Times New Roman" w:hAnsi="Times New Roman"/>
          <w:bCs/>
          <w:iCs/>
          <w:sz w:val="24"/>
          <w:szCs w:val="24"/>
        </w:rPr>
        <w:t>артамента</w:t>
      </w:r>
      <w:r w:rsidRPr="0039542E">
        <w:rPr>
          <w:rFonts w:ascii="Times New Roman" w:hAnsi="Times New Roman"/>
          <w:bCs/>
          <w:iCs/>
          <w:sz w:val="24"/>
          <w:szCs w:val="24"/>
        </w:rPr>
        <w:t xml:space="preserve"> и инвесторов</w:t>
      </w:r>
      <w:r>
        <w:rPr>
          <w:rFonts w:ascii="Times New Roman" w:hAnsi="Times New Roman"/>
          <w:bCs/>
          <w:iCs/>
          <w:sz w:val="24"/>
          <w:szCs w:val="24"/>
        </w:rPr>
        <w:t xml:space="preserve"> - получателей субсидий</w:t>
      </w:r>
      <w:r w:rsidRPr="0039542E">
        <w:rPr>
          <w:rFonts w:ascii="Times New Roman" w:hAnsi="Times New Roman"/>
          <w:bCs/>
          <w:iCs/>
          <w:sz w:val="24"/>
          <w:szCs w:val="24"/>
        </w:rPr>
        <w:t xml:space="preserve"> отсутствует единый подход при формировании отчетных данных по показателям</w:t>
      </w:r>
      <w:r>
        <w:rPr>
          <w:rFonts w:ascii="Times New Roman" w:hAnsi="Times New Roman"/>
          <w:bCs/>
          <w:iCs/>
          <w:sz w:val="24"/>
          <w:szCs w:val="24"/>
        </w:rPr>
        <w:t xml:space="preserve"> реализации проектов</w:t>
      </w:r>
      <w:r w:rsidRPr="0039542E">
        <w:rPr>
          <w:rFonts w:ascii="Times New Roman" w:hAnsi="Times New Roman"/>
          <w:bCs/>
          <w:iCs/>
          <w:sz w:val="24"/>
          <w:szCs w:val="24"/>
        </w:rPr>
        <w:t>.</w:t>
      </w:r>
    </w:p>
    <w:p w:rsidR="00AF7C83" w:rsidRPr="0039542E" w:rsidRDefault="00AF7C83" w:rsidP="00633C51">
      <w:pPr>
        <w:spacing w:after="0" w:line="240" w:lineRule="auto"/>
        <w:ind w:firstLine="567"/>
        <w:jc w:val="both"/>
        <w:rPr>
          <w:rFonts w:ascii="Times New Roman" w:hAnsi="Times New Roman"/>
          <w:sz w:val="24"/>
          <w:szCs w:val="24"/>
        </w:rPr>
      </w:pPr>
      <w:r w:rsidRPr="0039542E">
        <w:rPr>
          <w:rFonts w:ascii="Times New Roman" w:hAnsi="Times New Roman"/>
          <w:sz w:val="24"/>
          <w:szCs w:val="24"/>
        </w:rPr>
        <w:t>По</w:t>
      </w:r>
      <w:r>
        <w:rPr>
          <w:rFonts w:ascii="Times New Roman" w:hAnsi="Times New Roman"/>
          <w:sz w:val="24"/>
          <w:szCs w:val="24"/>
        </w:rPr>
        <w:t xml:space="preserve">ложением </w:t>
      </w:r>
      <w:r w:rsidRPr="00F72D07">
        <w:rPr>
          <w:rFonts w:ascii="Times New Roman" w:hAnsi="Times New Roman"/>
          <w:sz w:val="24"/>
          <w:szCs w:val="24"/>
        </w:rPr>
        <w:t xml:space="preserve">№27а и </w:t>
      </w:r>
      <w:r>
        <w:rPr>
          <w:rFonts w:ascii="Times New Roman" w:hAnsi="Times New Roman"/>
          <w:sz w:val="24"/>
          <w:szCs w:val="24"/>
        </w:rPr>
        <w:t>Порядком №</w:t>
      </w:r>
      <w:r w:rsidRPr="00F72D07">
        <w:rPr>
          <w:rFonts w:ascii="Times New Roman" w:hAnsi="Times New Roman"/>
          <w:sz w:val="24"/>
          <w:szCs w:val="24"/>
        </w:rPr>
        <w:t>260а не предусмотрен</w:t>
      </w:r>
      <w:r>
        <w:rPr>
          <w:rFonts w:ascii="Times New Roman" w:hAnsi="Times New Roman"/>
          <w:sz w:val="24"/>
          <w:szCs w:val="24"/>
        </w:rPr>
        <w:t>о</w:t>
      </w:r>
      <w:r w:rsidRPr="00F72D07">
        <w:rPr>
          <w:rFonts w:ascii="Times New Roman" w:hAnsi="Times New Roman"/>
          <w:sz w:val="24"/>
          <w:szCs w:val="24"/>
        </w:rPr>
        <w:t xml:space="preserve"> право Деп</w:t>
      </w:r>
      <w:r>
        <w:rPr>
          <w:rFonts w:ascii="Times New Roman" w:hAnsi="Times New Roman"/>
          <w:sz w:val="24"/>
          <w:szCs w:val="24"/>
        </w:rPr>
        <w:t xml:space="preserve">артамента </w:t>
      </w:r>
      <w:r w:rsidRPr="00F72D07">
        <w:rPr>
          <w:rFonts w:ascii="Times New Roman" w:hAnsi="Times New Roman"/>
          <w:sz w:val="24"/>
          <w:szCs w:val="24"/>
        </w:rPr>
        <w:t>утверждать Методику расчета показателей результативности реализации проекта и обязательность её применения инвесторами для расчета включаемых в отчеты факт</w:t>
      </w:r>
      <w:r>
        <w:rPr>
          <w:rFonts w:ascii="Times New Roman" w:hAnsi="Times New Roman"/>
          <w:sz w:val="24"/>
          <w:szCs w:val="24"/>
        </w:rPr>
        <w:t xml:space="preserve">ических </w:t>
      </w:r>
      <w:r w:rsidRPr="00F72D07">
        <w:rPr>
          <w:rFonts w:ascii="Times New Roman" w:hAnsi="Times New Roman"/>
          <w:sz w:val="24"/>
          <w:szCs w:val="24"/>
        </w:rPr>
        <w:t>значений показателей реал</w:t>
      </w:r>
      <w:r>
        <w:rPr>
          <w:rFonts w:ascii="Times New Roman" w:hAnsi="Times New Roman"/>
          <w:sz w:val="24"/>
          <w:szCs w:val="24"/>
        </w:rPr>
        <w:t>изации</w:t>
      </w:r>
      <w:r w:rsidRPr="00F72D07">
        <w:rPr>
          <w:rFonts w:ascii="Times New Roman" w:hAnsi="Times New Roman"/>
          <w:sz w:val="24"/>
          <w:szCs w:val="24"/>
        </w:rPr>
        <w:t xml:space="preserve"> проектов</w:t>
      </w:r>
      <w:r w:rsidRPr="0039542E">
        <w:rPr>
          <w:rFonts w:ascii="Times New Roman" w:hAnsi="Times New Roman"/>
          <w:sz w:val="24"/>
          <w:szCs w:val="24"/>
        </w:rPr>
        <w:t xml:space="preserve">. </w:t>
      </w:r>
      <w:r>
        <w:rPr>
          <w:rFonts w:ascii="Times New Roman" w:hAnsi="Times New Roman"/>
          <w:sz w:val="24"/>
          <w:szCs w:val="24"/>
        </w:rPr>
        <w:t>Тогда как з</w:t>
      </w:r>
      <w:r w:rsidRPr="0039542E">
        <w:rPr>
          <w:rFonts w:ascii="Times New Roman" w:hAnsi="Times New Roman"/>
          <w:sz w:val="24"/>
          <w:szCs w:val="24"/>
        </w:rPr>
        <w:t>начения показателей, не обеспеченные методическим сопровождением для их расчета, не имеют достаточных обоснований. Отсутствие нормативного требования об обязательном применении Методики инвесторами способствует различному подходу к расчету показателей</w:t>
      </w:r>
      <w:r>
        <w:rPr>
          <w:rFonts w:ascii="Times New Roman" w:hAnsi="Times New Roman"/>
          <w:sz w:val="24"/>
          <w:szCs w:val="24"/>
        </w:rPr>
        <w:t xml:space="preserve"> и</w:t>
      </w:r>
      <w:r w:rsidRPr="0039542E">
        <w:rPr>
          <w:rFonts w:ascii="Times New Roman" w:hAnsi="Times New Roman"/>
          <w:sz w:val="24"/>
          <w:szCs w:val="24"/>
        </w:rPr>
        <w:t xml:space="preserve"> создает риски предоставления недостоверной отчетности </w:t>
      </w:r>
      <w:r>
        <w:rPr>
          <w:rFonts w:ascii="Times New Roman" w:hAnsi="Times New Roman"/>
          <w:sz w:val="24"/>
          <w:szCs w:val="24"/>
        </w:rPr>
        <w:t xml:space="preserve">(что подтверждено результатами контрольного мероприятия), </w:t>
      </w:r>
      <w:r w:rsidRPr="0039542E">
        <w:rPr>
          <w:rFonts w:ascii="Times New Roman" w:hAnsi="Times New Roman"/>
          <w:sz w:val="24"/>
          <w:szCs w:val="24"/>
        </w:rPr>
        <w:t>не обеспечивает возможность независимой проверки точности и достоверности отчетных значений показателей реализации проекта.</w:t>
      </w:r>
    </w:p>
    <w:p w:rsidR="00AF7C83" w:rsidRPr="000E4D3E" w:rsidRDefault="00AF7C83" w:rsidP="00633C51">
      <w:pPr>
        <w:pStyle w:val="a4"/>
        <w:tabs>
          <w:tab w:val="left" w:pos="56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Pr="0039542E">
        <w:rPr>
          <w:rFonts w:ascii="Times New Roman" w:hAnsi="Times New Roman"/>
          <w:sz w:val="24"/>
          <w:szCs w:val="24"/>
        </w:rPr>
        <w:t xml:space="preserve">Установление в </w:t>
      </w:r>
      <w:r w:rsidRPr="00F72D07">
        <w:rPr>
          <w:rFonts w:ascii="Times New Roman" w:hAnsi="Times New Roman"/>
          <w:sz w:val="24"/>
          <w:szCs w:val="24"/>
        </w:rPr>
        <w:t>Порядке №260а</w:t>
      </w:r>
      <w:r w:rsidRPr="0039542E">
        <w:rPr>
          <w:rFonts w:ascii="Times New Roman" w:hAnsi="Times New Roman"/>
          <w:sz w:val="24"/>
          <w:szCs w:val="24"/>
        </w:rPr>
        <w:t xml:space="preserve"> и заключенн</w:t>
      </w:r>
      <w:r>
        <w:rPr>
          <w:rFonts w:ascii="Times New Roman" w:hAnsi="Times New Roman"/>
          <w:sz w:val="24"/>
          <w:szCs w:val="24"/>
        </w:rPr>
        <w:t>ых</w:t>
      </w:r>
      <w:r w:rsidRPr="0039542E">
        <w:rPr>
          <w:rFonts w:ascii="Times New Roman" w:hAnsi="Times New Roman"/>
          <w:sz w:val="24"/>
          <w:szCs w:val="24"/>
        </w:rPr>
        <w:t xml:space="preserve"> в соответствии с ним соглашени</w:t>
      </w:r>
      <w:r>
        <w:rPr>
          <w:rFonts w:ascii="Times New Roman" w:hAnsi="Times New Roman"/>
          <w:sz w:val="24"/>
          <w:szCs w:val="24"/>
        </w:rPr>
        <w:t xml:space="preserve">ях с инвесторами (в том числе с </w:t>
      </w:r>
      <w:r w:rsidRPr="00ED3A02">
        <w:rPr>
          <w:rFonts w:ascii="Times New Roman" w:eastAsia="Times New Roman" w:hAnsi="Times New Roman"/>
          <w:iCs/>
          <w:sz w:val="24"/>
          <w:szCs w:val="24"/>
          <w:lang w:eastAsia="ru-RU"/>
        </w:rPr>
        <w:t xml:space="preserve">ООО «РБ </w:t>
      </w:r>
      <w:r>
        <w:rPr>
          <w:rFonts w:ascii="Times New Roman" w:eastAsia="Times New Roman" w:hAnsi="Times New Roman"/>
          <w:iCs/>
          <w:sz w:val="24"/>
          <w:szCs w:val="24"/>
          <w:lang w:eastAsia="ru-RU"/>
        </w:rPr>
        <w:t>и</w:t>
      </w:r>
      <w:r w:rsidRPr="00ED3A02">
        <w:rPr>
          <w:rFonts w:ascii="Times New Roman" w:eastAsia="Times New Roman" w:hAnsi="Times New Roman"/>
          <w:iCs/>
          <w:sz w:val="24"/>
          <w:szCs w:val="24"/>
          <w:lang w:eastAsia="ru-RU"/>
        </w:rPr>
        <w:t xml:space="preserve"> К»</w:t>
      </w:r>
      <w:r>
        <w:rPr>
          <w:rFonts w:ascii="Times New Roman" w:eastAsia="Times New Roman" w:hAnsi="Times New Roman"/>
          <w:iCs/>
          <w:sz w:val="24"/>
          <w:szCs w:val="24"/>
          <w:lang w:eastAsia="ru-RU"/>
        </w:rPr>
        <w:t xml:space="preserve">) </w:t>
      </w:r>
      <w:r w:rsidRPr="0039542E">
        <w:rPr>
          <w:rFonts w:ascii="Times New Roman" w:hAnsi="Times New Roman"/>
          <w:sz w:val="24"/>
          <w:szCs w:val="24"/>
        </w:rPr>
        <w:t>одного показателя, необходимого для достижения результата предоставления субсидии при реализации проекта</w:t>
      </w:r>
      <w:r>
        <w:rPr>
          <w:rFonts w:ascii="Times New Roman" w:hAnsi="Times New Roman"/>
          <w:sz w:val="24"/>
          <w:szCs w:val="24"/>
        </w:rPr>
        <w:t xml:space="preserve"> - </w:t>
      </w:r>
      <w:r w:rsidRPr="00ED3A0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Объем инвестиций по проекту» - </w:t>
      </w:r>
      <w:r w:rsidRPr="0039542E">
        <w:rPr>
          <w:rFonts w:ascii="Times New Roman" w:hAnsi="Times New Roman"/>
          <w:sz w:val="24"/>
          <w:szCs w:val="24"/>
        </w:rPr>
        <w:t xml:space="preserve">и предоставление квартальной отчетности о выполнении только </w:t>
      </w:r>
      <w:r>
        <w:rPr>
          <w:rFonts w:ascii="Times New Roman" w:hAnsi="Times New Roman"/>
          <w:sz w:val="24"/>
          <w:szCs w:val="24"/>
        </w:rPr>
        <w:t>указанного</w:t>
      </w:r>
      <w:r w:rsidRPr="0039542E">
        <w:rPr>
          <w:rFonts w:ascii="Times New Roman" w:hAnsi="Times New Roman"/>
          <w:sz w:val="24"/>
          <w:szCs w:val="24"/>
        </w:rPr>
        <w:t xml:space="preserve"> показателя не согласуется с положениями правовых актов</w:t>
      </w:r>
      <w:r>
        <w:rPr>
          <w:rFonts w:ascii="Times New Roman" w:hAnsi="Times New Roman"/>
          <w:sz w:val="24"/>
          <w:szCs w:val="24"/>
        </w:rPr>
        <w:t xml:space="preserve">, </w:t>
      </w:r>
      <w:r w:rsidRPr="0039542E">
        <w:rPr>
          <w:rFonts w:ascii="Times New Roman" w:hAnsi="Times New Roman"/>
          <w:sz w:val="24"/>
          <w:szCs w:val="24"/>
        </w:rPr>
        <w:t xml:space="preserve">принятых в </w:t>
      </w:r>
      <w:r>
        <w:rPr>
          <w:rFonts w:ascii="Times New Roman" w:hAnsi="Times New Roman"/>
          <w:sz w:val="24"/>
          <w:szCs w:val="24"/>
        </w:rPr>
        <w:t xml:space="preserve">этой </w:t>
      </w:r>
      <w:r w:rsidRPr="0039542E">
        <w:rPr>
          <w:rFonts w:ascii="Times New Roman" w:hAnsi="Times New Roman"/>
          <w:sz w:val="24"/>
          <w:szCs w:val="24"/>
        </w:rPr>
        <w:t xml:space="preserve"> сфере</w:t>
      </w:r>
      <w:r>
        <w:rPr>
          <w:rFonts w:ascii="Times New Roman" w:hAnsi="Times New Roman"/>
          <w:sz w:val="24"/>
          <w:szCs w:val="24"/>
        </w:rPr>
        <w:t>,</w:t>
      </w:r>
      <w:r w:rsidRPr="0039542E">
        <w:rPr>
          <w:rFonts w:ascii="Times New Roman" w:hAnsi="Times New Roman"/>
          <w:sz w:val="24"/>
          <w:szCs w:val="24"/>
        </w:rPr>
        <w:t xml:space="preserve"> и не позволяет своевременно вн</w:t>
      </w:r>
      <w:r>
        <w:rPr>
          <w:rFonts w:ascii="Times New Roman" w:hAnsi="Times New Roman"/>
          <w:sz w:val="24"/>
          <w:szCs w:val="24"/>
        </w:rPr>
        <w:t>осить</w:t>
      </w:r>
      <w:r w:rsidRPr="0039542E">
        <w:rPr>
          <w:rFonts w:ascii="Times New Roman" w:hAnsi="Times New Roman"/>
          <w:sz w:val="24"/>
          <w:szCs w:val="24"/>
        </w:rPr>
        <w:t xml:space="preserve"> в Реестр инвестиционных проектов Т</w:t>
      </w:r>
      <w:r>
        <w:rPr>
          <w:rFonts w:ascii="Times New Roman" w:hAnsi="Times New Roman"/>
          <w:sz w:val="24"/>
          <w:szCs w:val="24"/>
        </w:rPr>
        <w:t xml:space="preserve">омской области </w:t>
      </w:r>
      <w:r w:rsidRPr="0039542E">
        <w:rPr>
          <w:rFonts w:ascii="Times New Roman" w:hAnsi="Times New Roman"/>
          <w:sz w:val="24"/>
          <w:szCs w:val="24"/>
        </w:rPr>
        <w:t>фактические сведения о реализации проектов при получении гос</w:t>
      </w:r>
      <w:r>
        <w:rPr>
          <w:rFonts w:ascii="Times New Roman" w:hAnsi="Times New Roman"/>
          <w:sz w:val="24"/>
          <w:szCs w:val="24"/>
        </w:rPr>
        <w:t xml:space="preserve">ударственной </w:t>
      </w:r>
      <w:r w:rsidRPr="0039542E">
        <w:rPr>
          <w:rFonts w:ascii="Times New Roman" w:hAnsi="Times New Roman"/>
          <w:sz w:val="24"/>
          <w:szCs w:val="24"/>
        </w:rPr>
        <w:t>поддержки, оценить фактическую эффективность их реализации, соответствие фактического этапа реализации проект</w:t>
      </w:r>
      <w:r>
        <w:rPr>
          <w:rFonts w:ascii="Times New Roman" w:hAnsi="Times New Roman"/>
          <w:sz w:val="24"/>
          <w:szCs w:val="24"/>
        </w:rPr>
        <w:t>а</w:t>
      </w:r>
      <w:r w:rsidRPr="0039542E">
        <w:rPr>
          <w:rFonts w:ascii="Times New Roman" w:hAnsi="Times New Roman"/>
          <w:sz w:val="24"/>
          <w:szCs w:val="24"/>
        </w:rPr>
        <w:t xml:space="preserve"> плановым показателям бизнес-план</w:t>
      </w:r>
      <w:r>
        <w:rPr>
          <w:rFonts w:ascii="Times New Roman" w:hAnsi="Times New Roman"/>
          <w:sz w:val="24"/>
          <w:szCs w:val="24"/>
        </w:rPr>
        <w:t>а</w:t>
      </w:r>
      <w:r w:rsidRPr="0039542E">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sz w:val="24"/>
          <w:szCs w:val="24"/>
          <w:lang w:eastAsia="ru-RU"/>
        </w:rPr>
        <w:t>Также отмечено, что п</w:t>
      </w:r>
      <w:r w:rsidRPr="00ED3A02">
        <w:rPr>
          <w:rFonts w:ascii="Times New Roman" w:eastAsia="Times New Roman" w:hAnsi="Times New Roman"/>
          <w:sz w:val="24"/>
          <w:szCs w:val="24"/>
          <w:lang w:eastAsia="ru-RU"/>
        </w:rPr>
        <w:t xml:space="preserve">орядок расчета (метод определения) </w:t>
      </w:r>
      <w:r w:rsidRPr="003753D9">
        <w:rPr>
          <w:rFonts w:ascii="Times New Roman" w:eastAsia="Times New Roman" w:hAnsi="Times New Roman"/>
          <w:sz w:val="24"/>
          <w:szCs w:val="24"/>
          <w:lang w:eastAsia="ru-RU"/>
        </w:rPr>
        <w:t>данного показателя</w:t>
      </w:r>
      <w:r w:rsidRPr="00AB419D">
        <w:rPr>
          <w:rFonts w:ascii="Times New Roman" w:eastAsia="Times New Roman" w:hAnsi="Times New Roman"/>
          <w:sz w:val="24"/>
          <w:szCs w:val="24"/>
          <w:lang w:eastAsia="ru-RU"/>
        </w:rPr>
        <w:t xml:space="preserve"> </w:t>
      </w:r>
      <w:r w:rsidRPr="003753D9">
        <w:rPr>
          <w:rFonts w:ascii="Times New Roman" w:eastAsia="Times New Roman" w:hAnsi="Times New Roman"/>
          <w:sz w:val="24"/>
          <w:szCs w:val="24"/>
          <w:lang w:eastAsia="ru-RU"/>
        </w:rPr>
        <w:t>н</w:t>
      </w:r>
      <w:r w:rsidRPr="00ED3A02">
        <w:rPr>
          <w:rFonts w:ascii="Times New Roman" w:eastAsia="Times New Roman" w:hAnsi="Times New Roman"/>
          <w:sz w:val="24"/>
          <w:szCs w:val="24"/>
          <w:lang w:eastAsia="ru-RU"/>
        </w:rPr>
        <w:t xml:space="preserve">е </w:t>
      </w:r>
      <w:r>
        <w:rPr>
          <w:rFonts w:ascii="Times New Roman" w:eastAsia="Times New Roman" w:hAnsi="Times New Roman"/>
          <w:sz w:val="24"/>
          <w:szCs w:val="24"/>
          <w:lang w:eastAsia="ru-RU"/>
        </w:rPr>
        <w:t xml:space="preserve">был </w:t>
      </w:r>
      <w:r w:rsidRPr="00ED3A02">
        <w:rPr>
          <w:rFonts w:ascii="Times New Roman" w:eastAsia="Times New Roman" w:hAnsi="Times New Roman"/>
          <w:sz w:val="24"/>
          <w:szCs w:val="24"/>
          <w:lang w:eastAsia="ru-RU"/>
        </w:rPr>
        <w:t>установлен</w:t>
      </w:r>
      <w:r w:rsidRPr="003753D9">
        <w:rPr>
          <w:rFonts w:ascii="Times New Roman" w:eastAsia="Times New Roman" w:hAnsi="Times New Roman"/>
          <w:sz w:val="24"/>
          <w:szCs w:val="24"/>
          <w:lang w:eastAsia="ru-RU"/>
        </w:rPr>
        <w:t>.</w:t>
      </w:r>
    </w:p>
    <w:p w:rsidR="00AF7C83" w:rsidRPr="00CA6899" w:rsidRDefault="00AF7C83" w:rsidP="00633C51">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9542E">
        <w:rPr>
          <w:rFonts w:ascii="Times New Roman" w:eastAsia="Times New Roman" w:hAnsi="Times New Roman"/>
          <w:sz w:val="24"/>
          <w:szCs w:val="24"/>
          <w:lang w:eastAsia="ru-RU"/>
        </w:rPr>
        <w:t xml:space="preserve">В </w:t>
      </w:r>
      <w:r w:rsidRPr="0039542E">
        <w:rPr>
          <w:rFonts w:ascii="Times New Roman" w:eastAsia="Times New Roman" w:hAnsi="Times New Roman"/>
          <w:iCs/>
          <w:sz w:val="24"/>
          <w:szCs w:val="24"/>
          <w:lang w:eastAsia="ru-RU"/>
        </w:rPr>
        <w:t>Реестр инвестиционных проектов Томской области, д</w:t>
      </w:r>
      <w:r w:rsidRPr="0039542E">
        <w:rPr>
          <w:rFonts w:ascii="Times New Roman" w:eastAsia="Times New Roman" w:hAnsi="Times New Roman"/>
          <w:sz w:val="24"/>
          <w:szCs w:val="24"/>
          <w:lang w:eastAsia="ru-RU"/>
        </w:rPr>
        <w:t>ержателем которого является Департамент, осуществляющий действия по актуализации находящейся в нем информации,</w:t>
      </w:r>
      <w:r w:rsidRPr="0039542E">
        <w:rPr>
          <w:rFonts w:ascii="Times New Roman" w:eastAsia="Times New Roman" w:hAnsi="Times New Roman"/>
          <w:iCs/>
          <w:sz w:val="24"/>
          <w:szCs w:val="24"/>
          <w:lang w:eastAsia="ru-RU"/>
        </w:rPr>
        <w:t xml:space="preserve"> </w:t>
      </w:r>
      <w:r w:rsidRPr="0039542E">
        <w:rPr>
          <w:rFonts w:ascii="Times New Roman" w:eastAsia="Times New Roman" w:hAnsi="Times New Roman"/>
          <w:sz w:val="24"/>
          <w:szCs w:val="24"/>
          <w:lang w:eastAsia="ru-RU"/>
        </w:rPr>
        <w:t xml:space="preserve">не внесены сведения о </w:t>
      </w:r>
      <w:r w:rsidRPr="0039542E">
        <w:rPr>
          <w:rFonts w:ascii="Times New Roman" w:eastAsia="Times New Roman" w:hAnsi="Times New Roman"/>
          <w:iCs/>
          <w:sz w:val="24"/>
          <w:szCs w:val="24"/>
          <w:lang w:eastAsia="ru-RU"/>
        </w:rPr>
        <w:t>фактически достигнутых показателях по итогам 2020 года</w:t>
      </w:r>
      <w:r>
        <w:rPr>
          <w:rFonts w:ascii="Times New Roman" w:eastAsia="Times New Roman" w:hAnsi="Times New Roman"/>
          <w:iCs/>
          <w:sz w:val="24"/>
          <w:szCs w:val="24"/>
          <w:lang w:eastAsia="ru-RU"/>
        </w:rPr>
        <w:t xml:space="preserve"> </w:t>
      </w:r>
      <w:r w:rsidRPr="00CA6899">
        <w:rPr>
          <w:rFonts w:ascii="Times New Roman" w:hAnsi="Times New Roman"/>
          <w:iCs/>
          <w:sz w:val="24"/>
          <w:szCs w:val="24"/>
        </w:rPr>
        <w:t>при</w:t>
      </w:r>
      <w:r w:rsidRPr="00CA6899">
        <w:rPr>
          <w:rFonts w:ascii="Times New Roman" w:hAnsi="Times New Roman"/>
          <w:sz w:val="24"/>
          <w:szCs w:val="24"/>
        </w:rPr>
        <w:t xml:space="preserve"> реализации проекта</w:t>
      </w:r>
      <w:r w:rsidRPr="00CA6899">
        <w:rPr>
          <w:rFonts w:ascii="Times New Roman" w:hAnsi="Times New Roman"/>
          <w:iCs/>
          <w:sz w:val="24"/>
          <w:szCs w:val="24"/>
        </w:rPr>
        <w:t xml:space="preserve">, инициированного ООО «РБ </w:t>
      </w:r>
      <w:r>
        <w:rPr>
          <w:rFonts w:ascii="Times New Roman" w:hAnsi="Times New Roman"/>
          <w:iCs/>
          <w:sz w:val="24"/>
          <w:szCs w:val="24"/>
        </w:rPr>
        <w:t>и</w:t>
      </w:r>
      <w:r w:rsidRPr="00CA6899">
        <w:rPr>
          <w:rFonts w:ascii="Times New Roman" w:hAnsi="Times New Roman"/>
          <w:iCs/>
          <w:sz w:val="24"/>
          <w:szCs w:val="24"/>
        </w:rPr>
        <w:t xml:space="preserve"> К»</w:t>
      </w:r>
      <w:r w:rsidRPr="00CA6899">
        <w:rPr>
          <w:rFonts w:ascii="Times New Roman" w:eastAsia="Times New Roman" w:hAnsi="Times New Roman"/>
          <w:iCs/>
          <w:sz w:val="24"/>
          <w:szCs w:val="24"/>
          <w:lang w:eastAsia="ru-RU"/>
        </w:rPr>
        <w:t>.</w:t>
      </w:r>
    </w:p>
    <w:p w:rsidR="00AF7C83" w:rsidRPr="00ED3A02" w:rsidRDefault="00AF7C83" w:rsidP="00633C51">
      <w:pPr>
        <w:spacing w:after="0" w:line="240" w:lineRule="auto"/>
        <w:ind w:firstLine="567"/>
        <w:jc w:val="both"/>
        <w:rPr>
          <w:rFonts w:ascii="Times New Roman" w:eastAsia="Times New Roman" w:hAnsi="Times New Roman"/>
          <w:sz w:val="24"/>
          <w:szCs w:val="24"/>
          <w:lang w:eastAsia="ru-RU"/>
        </w:rPr>
      </w:pPr>
      <w:r w:rsidRPr="00ED3A02">
        <w:rPr>
          <w:rFonts w:ascii="Times New Roman" w:eastAsia="Times New Roman" w:hAnsi="Times New Roman"/>
          <w:iCs/>
          <w:sz w:val="24"/>
          <w:szCs w:val="24"/>
          <w:lang w:eastAsia="ru-RU"/>
        </w:rPr>
        <w:t>В</w:t>
      </w:r>
      <w:r w:rsidRPr="00ED3A02">
        <w:rPr>
          <w:rFonts w:ascii="Times New Roman" w:eastAsia="Times New Roman" w:hAnsi="Times New Roman"/>
          <w:sz w:val="24"/>
          <w:szCs w:val="24"/>
          <w:lang w:eastAsia="ru-RU"/>
        </w:rPr>
        <w:t xml:space="preserve"> проверяемом периоде Департаментом изменены условия инвестиционных соглашений, заключенных с ООО «ТИЗ», ООО «Монета» </w:t>
      </w:r>
      <w:r>
        <w:rPr>
          <w:rFonts w:ascii="Times New Roman" w:eastAsia="Times New Roman" w:hAnsi="Times New Roman"/>
          <w:sz w:val="24"/>
          <w:szCs w:val="24"/>
          <w:lang w:eastAsia="ru-RU"/>
        </w:rPr>
        <w:t>и ООО «</w:t>
      </w:r>
      <w:r w:rsidRPr="00954572">
        <w:rPr>
          <w:rFonts w:ascii="Times New Roman" w:eastAsia="Times New Roman" w:hAnsi="Times New Roman"/>
          <w:sz w:val="24"/>
          <w:szCs w:val="24"/>
          <w:lang w:eastAsia="ru-RU"/>
        </w:rPr>
        <w:t xml:space="preserve">Теннисный клуб» без соблюдения порядка, установленного Положением №27а. </w:t>
      </w:r>
      <w:r w:rsidRPr="00954572">
        <w:rPr>
          <w:rFonts w:ascii="Times New Roman" w:hAnsi="Times New Roman"/>
          <w:sz w:val="24"/>
          <w:szCs w:val="24"/>
        </w:rPr>
        <w:t xml:space="preserve">Департаментом как Главным распорядителем бюджетных средств в рамках полномочий, </w:t>
      </w:r>
      <w:r>
        <w:rPr>
          <w:rFonts w:ascii="Times New Roman" w:hAnsi="Times New Roman"/>
          <w:sz w:val="24"/>
          <w:szCs w:val="24"/>
        </w:rPr>
        <w:t>предусмотренных с</w:t>
      </w:r>
      <w:r w:rsidRPr="00954572">
        <w:rPr>
          <w:rFonts w:ascii="Times New Roman" w:hAnsi="Times New Roman"/>
          <w:sz w:val="24"/>
          <w:szCs w:val="24"/>
        </w:rPr>
        <w:t>т. 158 Б</w:t>
      </w:r>
      <w:r w:rsidR="009D6D7F">
        <w:rPr>
          <w:rFonts w:ascii="Times New Roman" w:hAnsi="Times New Roman"/>
          <w:sz w:val="24"/>
          <w:szCs w:val="24"/>
        </w:rPr>
        <w:t>юджетного кодекса</w:t>
      </w:r>
      <w:r w:rsidRPr="00954572">
        <w:rPr>
          <w:rFonts w:ascii="Times New Roman" w:hAnsi="Times New Roman"/>
          <w:sz w:val="24"/>
          <w:szCs w:val="24"/>
        </w:rPr>
        <w:t xml:space="preserve"> РФ, в полной мере не обеспечено соблюдение инвесторами - получателями субсидий условий, целей и порядка предоставления</w:t>
      </w:r>
      <w:r w:rsidRPr="0039542E">
        <w:rPr>
          <w:rFonts w:ascii="Times New Roman" w:hAnsi="Times New Roman"/>
          <w:sz w:val="24"/>
          <w:szCs w:val="24"/>
        </w:rPr>
        <w:t xml:space="preserve"> субсидий, установленных при их предоставлении</w:t>
      </w:r>
      <w:r>
        <w:rPr>
          <w:rFonts w:ascii="Times New Roman" w:hAnsi="Times New Roman"/>
          <w:sz w:val="24"/>
          <w:szCs w:val="24"/>
        </w:rPr>
        <w:t>.</w:t>
      </w:r>
    </w:p>
    <w:p w:rsidR="00AF7C83" w:rsidRPr="0039542E" w:rsidRDefault="00AF7C83" w:rsidP="00633C51">
      <w:pPr>
        <w:tabs>
          <w:tab w:val="left" w:pos="567"/>
        </w:tabs>
        <w:spacing w:after="0" w:line="240" w:lineRule="auto"/>
        <w:jc w:val="both"/>
        <w:rPr>
          <w:rFonts w:ascii="Times New Roman" w:eastAsia="Times New Roman" w:hAnsi="Times New Roman"/>
          <w:sz w:val="24"/>
          <w:szCs w:val="24"/>
          <w:lang w:eastAsia="ru-RU"/>
        </w:rPr>
      </w:pPr>
      <w:r w:rsidRPr="0039542E">
        <w:rPr>
          <w:rFonts w:ascii="Times New Roman" w:eastAsia="Times New Roman" w:hAnsi="Times New Roman"/>
          <w:iCs/>
          <w:sz w:val="24"/>
          <w:szCs w:val="24"/>
          <w:lang w:eastAsia="ru-RU"/>
        </w:rPr>
        <w:tab/>
        <w:t xml:space="preserve">Проверки использования бюджетных средств, предоставленных </w:t>
      </w:r>
      <w:r>
        <w:rPr>
          <w:rFonts w:ascii="Times New Roman" w:eastAsia="Times New Roman" w:hAnsi="Times New Roman"/>
          <w:iCs/>
          <w:sz w:val="24"/>
          <w:szCs w:val="24"/>
          <w:lang w:eastAsia="ru-RU"/>
        </w:rPr>
        <w:t>объектам проверки (3 вышеуказанным инвесторам)</w:t>
      </w:r>
      <w:r w:rsidRPr="0039542E">
        <w:rPr>
          <w:rFonts w:ascii="Times New Roman" w:eastAsia="Times New Roman" w:hAnsi="Times New Roman"/>
          <w:iCs/>
          <w:sz w:val="24"/>
          <w:szCs w:val="24"/>
          <w:lang w:eastAsia="ru-RU"/>
        </w:rPr>
        <w:t xml:space="preserve"> в виде субсидий на возмещение части затрат при </w:t>
      </w:r>
      <w:r w:rsidRPr="0039542E">
        <w:rPr>
          <w:rFonts w:ascii="Times New Roman" w:eastAsia="Times New Roman" w:hAnsi="Times New Roman"/>
          <w:sz w:val="24"/>
          <w:szCs w:val="24"/>
          <w:lang w:eastAsia="ru-RU"/>
        </w:rPr>
        <w:t xml:space="preserve">реализации инвестиционных проектов, </w:t>
      </w:r>
      <w:r w:rsidRPr="0039542E">
        <w:rPr>
          <w:rFonts w:ascii="Times New Roman" w:eastAsia="Times New Roman" w:hAnsi="Times New Roman"/>
          <w:iCs/>
          <w:sz w:val="24"/>
          <w:szCs w:val="24"/>
          <w:lang w:eastAsia="ru-RU"/>
        </w:rPr>
        <w:t xml:space="preserve">и достижения ими установленных показателей результативности </w:t>
      </w:r>
      <w:r w:rsidRPr="0039542E">
        <w:rPr>
          <w:rFonts w:ascii="Times New Roman" w:eastAsia="Times New Roman" w:hAnsi="Times New Roman"/>
          <w:sz w:val="24"/>
          <w:szCs w:val="24"/>
          <w:lang w:eastAsia="ru-RU"/>
        </w:rPr>
        <w:t>реализации проектов</w:t>
      </w:r>
      <w:r w:rsidRPr="0039542E">
        <w:rPr>
          <w:rFonts w:ascii="Times New Roman" w:eastAsia="Times New Roman" w:hAnsi="Times New Roman"/>
          <w:iCs/>
          <w:sz w:val="24"/>
          <w:szCs w:val="24"/>
          <w:lang w:eastAsia="ru-RU"/>
        </w:rPr>
        <w:t xml:space="preserve"> проведены по месту расположения </w:t>
      </w:r>
      <w:r>
        <w:rPr>
          <w:rFonts w:ascii="Times New Roman" w:eastAsia="Times New Roman" w:hAnsi="Times New Roman"/>
          <w:iCs/>
          <w:sz w:val="24"/>
          <w:szCs w:val="24"/>
          <w:lang w:eastAsia="ru-RU"/>
        </w:rPr>
        <w:t xml:space="preserve">данных </w:t>
      </w:r>
      <w:r w:rsidRPr="0039542E">
        <w:rPr>
          <w:rFonts w:ascii="Times New Roman" w:eastAsia="Times New Roman" w:hAnsi="Times New Roman"/>
          <w:iCs/>
          <w:sz w:val="24"/>
          <w:szCs w:val="24"/>
          <w:lang w:eastAsia="ru-RU"/>
        </w:rPr>
        <w:t>организаций путем осмотра техники и оборудования, приобретенных в рамках проектов, анализа исполнения заключенных договоров финансовой аренды (лизинга), кредитных договоров, а также т</w:t>
      </w:r>
      <w:r w:rsidRPr="0039542E">
        <w:rPr>
          <w:rFonts w:ascii="Times New Roman" w:eastAsia="Times New Roman" w:hAnsi="Times New Roman"/>
          <w:sz w:val="24"/>
          <w:szCs w:val="24"/>
          <w:lang w:eastAsia="ru-RU"/>
        </w:rPr>
        <w:t xml:space="preserve">абелей учета рабочего времени, </w:t>
      </w:r>
      <w:r w:rsidRPr="0039542E">
        <w:rPr>
          <w:rFonts w:ascii="Times New Roman" w:eastAsia="Times New Roman" w:hAnsi="Times New Roman"/>
          <w:iCs/>
          <w:sz w:val="24"/>
          <w:szCs w:val="24"/>
          <w:lang w:eastAsia="ru-RU"/>
        </w:rPr>
        <w:t>расчетных ведомостей</w:t>
      </w:r>
      <w:r w:rsidRPr="0039542E">
        <w:rPr>
          <w:rFonts w:ascii="Times New Roman" w:eastAsia="Times New Roman" w:hAnsi="Times New Roman"/>
          <w:sz w:val="24"/>
          <w:szCs w:val="24"/>
          <w:lang w:eastAsia="ru-RU"/>
        </w:rPr>
        <w:t xml:space="preserve"> начисленной заработной платы работник</w:t>
      </w:r>
      <w:r>
        <w:rPr>
          <w:rFonts w:ascii="Times New Roman" w:eastAsia="Times New Roman" w:hAnsi="Times New Roman"/>
          <w:sz w:val="24"/>
          <w:szCs w:val="24"/>
          <w:lang w:eastAsia="ru-RU"/>
        </w:rPr>
        <w:t>ам</w:t>
      </w:r>
      <w:r w:rsidRPr="0039542E">
        <w:rPr>
          <w:rFonts w:ascii="Times New Roman" w:eastAsia="Times New Roman" w:hAnsi="Times New Roman"/>
          <w:iCs/>
          <w:sz w:val="24"/>
          <w:szCs w:val="24"/>
          <w:lang w:eastAsia="ru-RU"/>
        </w:rPr>
        <w:t>, регистров бухгалтерского учета</w:t>
      </w:r>
      <w:r>
        <w:rPr>
          <w:rFonts w:ascii="Times New Roman" w:eastAsia="Times New Roman" w:hAnsi="Times New Roman"/>
          <w:iCs/>
          <w:sz w:val="24"/>
          <w:szCs w:val="24"/>
          <w:lang w:eastAsia="ru-RU"/>
        </w:rPr>
        <w:t xml:space="preserve"> и</w:t>
      </w:r>
      <w:r w:rsidRPr="0039542E">
        <w:rPr>
          <w:rFonts w:ascii="Times New Roman" w:eastAsia="Times New Roman" w:hAnsi="Times New Roman"/>
          <w:iCs/>
          <w:sz w:val="24"/>
          <w:szCs w:val="24"/>
          <w:lang w:eastAsia="ru-RU"/>
        </w:rPr>
        <w:t xml:space="preserve"> первичных учетных документов. Исходя из скорректированных по результатам проверок фактических значений </w:t>
      </w:r>
      <w:r w:rsidRPr="0039542E">
        <w:rPr>
          <w:rFonts w:ascii="Times New Roman" w:eastAsia="Times New Roman" w:hAnsi="Times New Roman"/>
          <w:sz w:val="24"/>
          <w:szCs w:val="24"/>
          <w:lang w:eastAsia="ru-RU"/>
        </w:rPr>
        <w:t>показателей результативности реализации проектов ООО «Компания Эскимос</w:t>
      </w:r>
      <w:r w:rsidRPr="0039542E">
        <w:rPr>
          <w:rFonts w:ascii="Times New Roman" w:eastAsia="Times New Roman" w:hAnsi="Times New Roman"/>
          <w:iCs/>
          <w:sz w:val="24"/>
          <w:szCs w:val="24"/>
          <w:lang w:eastAsia="ru-RU"/>
        </w:rPr>
        <w:t xml:space="preserve">», ООО «Северсккабель», ООО «Сибирьлес» (достоверность </w:t>
      </w:r>
      <w:r w:rsidRPr="0039542E">
        <w:rPr>
          <w:rFonts w:ascii="Times New Roman" w:eastAsia="Times New Roman" w:hAnsi="Times New Roman"/>
          <w:iCs/>
          <w:sz w:val="24"/>
          <w:szCs w:val="24"/>
          <w:lang w:eastAsia="ru-RU"/>
        </w:rPr>
        <w:lastRenderedPageBreak/>
        <w:t>практически всех отчетных данных за 2020 год о выполнении работ по реализации проектов</w:t>
      </w:r>
      <w:r w:rsidRPr="003954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этих</w:t>
      </w:r>
      <w:r w:rsidRPr="0039542E">
        <w:rPr>
          <w:rFonts w:ascii="Times New Roman" w:eastAsia="Times New Roman" w:hAnsi="Times New Roman"/>
          <w:sz w:val="24"/>
          <w:szCs w:val="24"/>
          <w:lang w:eastAsia="ru-RU"/>
        </w:rPr>
        <w:t xml:space="preserve"> инвесторов</w:t>
      </w:r>
      <w:r w:rsidRPr="0039542E">
        <w:rPr>
          <w:rFonts w:ascii="Times New Roman" w:eastAsia="Times New Roman" w:hAnsi="Times New Roman"/>
          <w:iCs/>
          <w:sz w:val="24"/>
          <w:szCs w:val="24"/>
          <w:lang w:eastAsia="ru-RU"/>
        </w:rPr>
        <w:t xml:space="preserve"> палатой не подтверждена</w:t>
      </w:r>
      <w:r w:rsidRPr="0039542E">
        <w:rPr>
          <w:rFonts w:ascii="Times New Roman" w:eastAsia="Times New Roman" w:hAnsi="Times New Roman"/>
          <w:sz w:val="24"/>
          <w:szCs w:val="24"/>
          <w:lang w:eastAsia="ru-RU"/>
        </w:rPr>
        <w:t>)</w:t>
      </w:r>
      <w:r w:rsidRPr="0039542E">
        <w:rPr>
          <w:rFonts w:ascii="Times New Roman" w:eastAsia="Times New Roman" w:hAnsi="Times New Roman"/>
          <w:iCs/>
          <w:sz w:val="24"/>
          <w:szCs w:val="24"/>
          <w:lang w:eastAsia="ru-RU"/>
        </w:rPr>
        <w:t xml:space="preserve"> установлено, что</w:t>
      </w:r>
      <w:r w:rsidRPr="0039542E">
        <w:rPr>
          <w:rFonts w:ascii="Times New Roman" w:eastAsia="Times New Roman" w:hAnsi="Times New Roman"/>
          <w:sz w:val="24"/>
          <w:szCs w:val="24"/>
          <w:lang w:eastAsia="ru-RU"/>
        </w:rPr>
        <w:t xml:space="preserve"> </w:t>
      </w:r>
      <w:r w:rsidRPr="0039542E">
        <w:rPr>
          <w:rFonts w:ascii="Times New Roman" w:eastAsia="Times New Roman" w:hAnsi="Times New Roman"/>
          <w:iCs/>
          <w:sz w:val="24"/>
          <w:szCs w:val="24"/>
          <w:lang w:eastAsia="ru-RU"/>
        </w:rPr>
        <w:t xml:space="preserve">плановые </w:t>
      </w:r>
      <w:r w:rsidRPr="0039542E">
        <w:rPr>
          <w:rFonts w:ascii="Times New Roman" w:eastAsia="Times New Roman" w:hAnsi="Times New Roman"/>
          <w:sz w:val="24"/>
          <w:szCs w:val="24"/>
          <w:lang w:eastAsia="ru-RU"/>
        </w:rPr>
        <w:t>значения показателей результативности на 2020 год выполнены получателями субсидий или не достигнуты, но с допустимым отклонением не более 10% в меньшую сторону от плана</w:t>
      </w:r>
      <w:r>
        <w:rPr>
          <w:rFonts w:ascii="Times New Roman" w:eastAsia="Times New Roman" w:hAnsi="Times New Roman"/>
          <w:sz w:val="24"/>
          <w:szCs w:val="24"/>
          <w:lang w:eastAsia="ru-RU"/>
        </w:rPr>
        <w:t>. О</w:t>
      </w:r>
      <w:r w:rsidRPr="0039542E">
        <w:rPr>
          <w:rFonts w:ascii="Times New Roman" w:eastAsia="Times New Roman" w:hAnsi="Times New Roman"/>
          <w:sz w:val="24"/>
          <w:szCs w:val="24"/>
          <w:lang w:eastAsia="ru-RU"/>
        </w:rPr>
        <w:t>стальные уточненные значения фактических показателей,</w:t>
      </w:r>
      <w:r>
        <w:rPr>
          <w:rFonts w:ascii="Times New Roman" w:eastAsia="Times New Roman" w:hAnsi="Times New Roman"/>
          <w:sz w:val="24"/>
          <w:szCs w:val="24"/>
          <w:lang w:eastAsia="ru-RU"/>
        </w:rPr>
        <w:t xml:space="preserve"> предусмотренных формой отчета </w:t>
      </w:r>
      <w:r w:rsidRPr="0039542E">
        <w:rPr>
          <w:rFonts w:ascii="Times New Roman" w:eastAsia="Times New Roman" w:hAnsi="Times New Roman"/>
          <w:sz w:val="24"/>
          <w:szCs w:val="24"/>
          <w:lang w:eastAsia="ru-RU"/>
        </w:rPr>
        <w:t>к соглашениям</w:t>
      </w:r>
      <w:r w:rsidRPr="0039542E">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 xml:space="preserve">данными </w:t>
      </w:r>
      <w:r w:rsidRPr="0039542E">
        <w:rPr>
          <w:rFonts w:ascii="Times New Roman" w:eastAsia="Times New Roman" w:hAnsi="Times New Roman"/>
          <w:sz w:val="24"/>
          <w:szCs w:val="24"/>
          <w:lang w:eastAsia="ru-RU"/>
        </w:rPr>
        <w:t xml:space="preserve">инвесторами в проверяемом периоде в основном не достигнуты, причем со значительными отклонениями в меньшую сторону от значений, предусмотренных бизнес-планами проектов. </w:t>
      </w:r>
    </w:p>
    <w:p w:rsidR="00AF7C83" w:rsidRDefault="00AF7C83" w:rsidP="00633C51">
      <w:pPr>
        <w:tabs>
          <w:tab w:val="left" w:pos="567"/>
        </w:tabs>
        <w:spacing w:after="0" w:line="240" w:lineRule="auto"/>
        <w:jc w:val="both"/>
        <w:rPr>
          <w:rFonts w:ascii="Times New Roman" w:eastAsia="Times New Roman" w:hAnsi="Times New Roman"/>
          <w:sz w:val="24"/>
          <w:szCs w:val="24"/>
          <w:lang w:eastAsia="ru-RU"/>
        </w:rPr>
      </w:pPr>
      <w:r w:rsidRPr="00ED3A02">
        <w:rPr>
          <w:rFonts w:ascii="Times New Roman" w:eastAsia="Times New Roman" w:hAnsi="Times New Roman"/>
          <w:b/>
          <w:iCs/>
          <w:sz w:val="24"/>
          <w:szCs w:val="24"/>
          <w:lang w:eastAsia="ru-RU"/>
        </w:rPr>
        <w:t xml:space="preserve">  </w:t>
      </w:r>
      <w:r w:rsidRPr="00ED3A02">
        <w:rPr>
          <w:rFonts w:ascii="Times New Roman" w:eastAsia="Times New Roman" w:hAnsi="Times New Roman"/>
          <w:b/>
          <w:sz w:val="24"/>
          <w:szCs w:val="24"/>
          <w:lang w:eastAsia="ru-RU"/>
        </w:rPr>
        <w:t xml:space="preserve"> </w:t>
      </w:r>
      <w:r w:rsidRPr="00ED3A02">
        <w:rPr>
          <w:rFonts w:ascii="Times New Roman" w:eastAsia="Times New Roman" w:hAnsi="Times New Roman"/>
          <w:b/>
          <w:sz w:val="24"/>
          <w:szCs w:val="24"/>
          <w:lang w:eastAsia="ru-RU"/>
        </w:rPr>
        <w:tab/>
      </w:r>
      <w:r>
        <w:rPr>
          <w:rFonts w:ascii="Times New Roman" w:eastAsia="Times New Roman" w:hAnsi="Times New Roman"/>
          <w:iCs/>
          <w:sz w:val="24"/>
          <w:szCs w:val="24"/>
          <w:lang w:eastAsia="ru-RU"/>
        </w:rPr>
        <w:t>Кроме того, п</w:t>
      </w:r>
      <w:r w:rsidRPr="00ED3A02">
        <w:rPr>
          <w:rFonts w:ascii="Times New Roman" w:eastAsia="Times New Roman" w:hAnsi="Times New Roman"/>
          <w:iCs/>
          <w:sz w:val="24"/>
          <w:szCs w:val="24"/>
          <w:lang w:eastAsia="ru-RU"/>
        </w:rPr>
        <w:t xml:space="preserve">о итогам проверок </w:t>
      </w:r>
      <w:r w:rsidRPr="00ED3A02">
        <w:rPr>
          <w:rFonts w:ascii="Times New Roman" w:eastAsia="Times New Roman" w:hAnsi="Times New Roman"/>
          <w:sz w:val="24"/>
          <w:szCs w:val="24"/>
          <w:lang w:eastAsia="ru-RU"/>
        </w:rPr>
        <w:t>ООО «Компания Эскимос» и ООО «Сибирьлес»</w:t>
      </w:r>
      <w:r w:rsidRPr="00ED3A02">
        <w:rPr>
          <w:rFonts w:ascii="Times New Roman" w:eastAsia="Times New Roman" w:hAnsi="Times New Roman"/>
          <w:iCs/>
          <w:sz w:val="24"/>
          <w:szCs w:val="24"/>
          <w:lang w:eastAsia="ru-RU"/>
        </w:rPr>
        <w:t xml:space="preserve"> выявлены факты нарушений </w:t>
      </w:r>
      <w:r w:rsidRPr="00ED3A02">
        <w:rPr>
          <w:rFonts w:ascii="Times New Roman" w:eastAsia="Times New Roman" w:hAnsi="Times New Roman"/>
          <w:bCs/>
          <w:sz w:val="24"/>
          <w:szCs w:val="24"/>
          <w:lang w:eastAsia="ru-RU"/>
        </w:rPr>
        <w:t xml:space="preserve">норм законодательства, </w:t>
      </w:r>
      <w:r w:rsidRPr="00ED3A02">
        <w:rPr>
          <w:rFonts w:ascii="Times New Roman" w:eastAsia="Times New Roman" w:hAnsi="Times New Roman"/>
          <w:sz w:val="24"/>
          <w:szCs w:val="24"/>
          <w:lang w:eastAsia="ru-RU"/>
        </w:rPr>
        <w:t>установленных</w:t>
      </w:r>
      <w:r w:rsidRPr="00ED3A02">
        <w:rPr>
          <w:rFonts w:ascii="Times New Roman" w:eastAsia="Times New Roman" w:hAnsi="Times New Roman"/>
          <w:bCs/>
          <w:sz w:val="24"/>
          <w:szCs w:val="24"/>
          <w:lang w:eastAsia="ru-RU"/>
        </w:rPr>
        <w:t xml:space="preserve"> в сфере бухгалтерского учета</w:t>
      </w:r>
      <w:r w:rsidRPr="00ED3A02">
        <w:rPr>
          <w:rFonts w:ascii="Times New Roman" w:eastAsia="Times New Roman" w:hAnsi="Times New Roman"/>
          <w:iCs/>
          <w:sz w:val="24"/>
          <w:szCs w:val="24"/>
          <w:lang w:eastAsia="ru-RU"/>
        </w:rPr>
        <w:t xml:space="preserve">, которые привели к </w:t>
      </w:r>
      <w:r w:rsidRPr="00ED3A02">
        <w:rPr>
          <w:rFonts w:ascii="Times New Roman" w:eastAsia="Times New Roman" w:hAnsi="Times New Roman"/>
          <w:sz w:val="24"/>
          <w:szCs w:val="24"/>
          <w:lang w:eastAsia="ru-RU"/>
        </w:rPr>
        <w:t>формированию недостоверной первоначальной стоимости основных средств, приобретенных в рамках реализации инвестиционных проектов.</w:t>
      </w:r>
    </w:p>
    <w:p w:rsidR="00AF7C83" w:rsidRPr="00ED3A02" w:rsidRDefault="00AF7C83" w:rsidP="00633C51">
      <w:pPr>
        <w:spacing w:after="0" w:line="240" w:lineRule="auto"/>
        <w:ind w:firstLine="567"/>
        <w:jc w:val="both"/>
        <w:rPr>
          <w:rFonts w:ascii="Times New Roman" w:eastAsia="Times New Roman" w:hAnsi="Times New Roman"/>
          <w:iCs/>
          <w:sz w:val="24"/>
          <w:szCs w:val="24"/>
          <w:lang w:eastAsia="ru-RU"/>
        </w:rPr>
      </w:pPr>
      <w:r w:rsidRPr="0039542E">
        <w:rPr>
          <w:rFonts w:ascii="Times New Roman" w:hAnsi="Times New Roman"/>
          <w:sz w:val="24"/>
          <w:szCs w:val="24"/>
        </w:rPr>
        <w:t>Н</w:t>
      </w:r>
      <w:r w:rsidRPr="0039542E">
        <w:rPr>
          <w:rFonts w:ascii="Times New Roman" w:hAnsi="Times New Roman"/>
          <w:iCs/>
          <w:sz w:val="24"/>
          <w:szCs w:val="24"/>
        </w:rPr>
        <w:t>ормативные акты Томской области, регулирующие вопросы предоставления гос</w:t>
      </w:r>
      <w:r>
        <w:rPr>
          <w:rFonts w:ascii="Times New Roman" w:hAnsi="Times New Roman"/>
          <w:iCs/>
          <w:sz w:val="24"/>
          <w:szCs w:val="24"/>
        </w:rPr>
        <w:t xml:space="preserve">ударственной </w:t>
      </w:r>
      <w:r w:rsidRPr="0039542E">
        <w:rPr>
          <w:rFonts w:ascii="Times New Roman" w:hAnsi="Times New Roman"/>
          <w:iCs/>
          <w:sz w:val="24"/>
          <w:szCs w:val="24"/>
        </w:rPr>
        <w:t>поддержки инвестиционной деят</w:t>
      </w:r>
      <w:r>
        <w:rPr>
          <w:rFonts w:ascii="Times New Roman" w:hAnsi="Times New Roman"/>
          <w:iCs/>
          <w:sz w:val="24"/>
          <w:szCs w:val="24"/>
        </w:rPr>
        <w:t>ельности</w:t>
      </w:r>
      <w:r w:rsidRPr="0039542E">
        <w:rPr>
          <w:rFonts w:ascii="Times New Roman" w:hAnsi="Times New Roman"/>
          <w:iCs/>
          <w:sz w:val="24"/>
          <w:szCs w:val="24"/>
        </w:rPr>
        <w:t xml:space="preserve">, не содержат </w:t>
      </w:r>
      <w:r w:rsidRPr="0039542E">
        <w:rPr>
          <w:rFonts w:ascii="Times New Roman" w:hAnsi="Times New Roman"/>
          <w:bCs/>
          <w:sz w:val="24"/>
          <w:szCs w:val="24"/>
        </w:rPr>
        <w:t xml:space="preserve">порядка осуществления </w:t>
      </w:r>
      <w:r w:rsidRPr="0039542E">
        <w:rPr>
          <w:rFonts w:ascii="Times New Roman" w:hAnsi="Times New Roman"/>
          <w:iCs/>
          <w:sz w:val="24"/>
          <w:szCs w:val="24"/>
        </w:rPr>
        <w:t>контроля за реализацией инвест</w:t>
      </w:r>
      <w:r>
        <w:rPr>
          <w:rFonts w:ascii="Times New Roman" w:hAnsi="Times New Roman"/>
          <w:iCs/>
          <w:sz w:val="24"/>
          <w:szCs w:val="24"/>
        </w:rPr>
        <w:t xml:space="preserve">иционных </w:t>
      </w:r>
      <w:r w:rsidRPr="0039542E">
        <w:rPr>
          <w:rFonts w:ascii="Times New Roman" w:hAnsi="Times New Roman"/>
          <w:iCs/>
          <w:sz w:val="24"/>
          <w:szCs w:val="24"/>
        </w:rPr>
        <w:t>проектов и выполнением инвесторами инвестиционных соглашений (соглашений о</w:t>
      </w:r>
      <w:r w:rsidRPr="0039542E">
        <w:rPr>
          <w:rFonts w:ascii="Times New Roman" w:hAnsi="Times New Roman"/>
          <w:sz w:val="24"/>
          <w:szCs w:val="24"/>
        </w:rPr>
        <w:t xml:space="preserve"> предоставлении субсидий)</w:t>
      </w:r>
      <w:r w:rsidRPr="0039542E">
        <w:rPr>
          <w:rFonts w:ascii="Times New Roman" w:hAnsi="Times New Roman"/>
          <w:iCs/>
          <w:sz w:val="24"/>
          <w:szCs w:val="24"/>
        </w:rPr>
        <w:t xml:space="preserve">. </w:t>
      </w:r>
    </w:p>
    <w:p w:rsidR="00AF7C83" w:rsidRPr="00ED3A02" w:rsidRDefault="00AF7C83" w:rsidP="00633C51">
      <w:pPr>
        <w:spacing w:after="0" w:line="240" w:lineRule="auto"/>
        <w:ind w:firstLine="567"/>
        <w:jc w:val="both"/>
        <w:rPr>
          <w:rFonts w:ascii="Times New Roman" w:eastAsia="Times New Roman" w:hAnsi="Times New Roman"/>
          <w:iCs/>
          <w:sz w:val="24"/>
          <w:szCs w:val="24"/>
          <w:lang w:eastAsia="ru-RU"/>
        </w:rPr>
      </w:pPr>
      <w:r w:rsidRPr="00ED3A02">
        <w:rPr>
          <w:rFonts w:ascii="Times New Roman" w:eastAsia="Times New Roman" w:hAnsi="Times New Roman"/>
          <w:sz w:val="24"/>
          <w:szCs w:val="24"/>
          <w:lang w:eastAsia="ru-RU"/>
        </w:rPr>
        <w:t xml:space="preserve">Департаментом не </w:t>
      </w:r>
      <w:r>
        <w:rPr>
          <w:rFonts w:ascii="Times New Roman" w:eastAsia="Times New Roman" w:hAnsi="Times New Roman"/>
          <w:sz w:val="24"/>
          <w:szCs w:val="24"/>
          <w:lang w:eastAsia="ru-RU"/>
        </w:rPr>
        <w:t xml:space="preserve">были </w:t>
      </w:r>
      <w:r w:rsidRPr="00ED3A02">
        <w:rPr>
          <w:rFonts w:ascii="Times New Roman" w:eastAsia="Times New Roman" w:hAnsi="Times New Roman"/>
          <w:sz w:val="24"/>
          <w:szCs w:val="24"/>
          <w:lang w:eastAsia="ru-RU"/>
        </w:rPr>
        <w:t xml:space="preserve">заявлены в уполномоченный областной орган по </w:t>
      </w:r>
      <w:r w:rsidRPr="00BF2B8B">
        <w:rPr>
          <w:rFonts w:ascii="Times New Roman" w:eastAsia="Times New Roman" w:hAnsi="Times New Roman"/>
          <w:sz w:val="24"/>
          <w:szCs w:val="24"/>
          <w:lang w:eastAsia="ru-RU"/>
        </w:rPr>
        <w:t>управлению областным государственным имуществом и отсутствуют в Реестре государственного имущества Томской области сведения об объектах имущества</w:t>
      </w:r>
      <w:r>
        <w:rPr>
          <w:rFonts w:ascii="Times New Roman" w:eastAsia="Times New Roman" w:hAnsi="Times New Roman"/>
          <w:sz w:val="24"/>
          <w:szCs w:val="24"/>
          <w:lang w:eastAsia="ru-RU"/>
        </w:rPr>
        <w:t>,</w:t>
      </w:r>
      <w:r w:rsidRPr="003461AC">
        <w:rPr>
          <w:rFonts w:ascii="Times New Roman" w:hAnsi="Times New Roman"/>
          <w:sz w:val="24"/>
          <w:szCs w:val="24"/>
        </w:rPr>
        <w:t xml:space="preserve"> </w:t>
      </w:r>
      <w:r w:rsidRPr="00BF2B8B">
        <w:rPr>
          <w:rFonts w:ascii="Times New Roman" w:hAnsi="Times New Roman"/>
          <w:sz w:val="24"/>
          <w:szCs w:val="24"/>
        </w:rPr>
        <w:t>созданны</w:t>
      </w:r>
      <w:r>
        <w:rPr>
          <w:rFonts w:ascii="Times New Roman" w:hAnsi="Times New Roman"/>
          <w:sz w:val="24"/>
          <w:szCs w:val="24"/>
        </w:rPr>
        <w:t>х</w:t>
      </w:r>
      <w:r w:rsidRPr="00BF2B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sidRPr="00BF2B8B">
        <w:rPr>
          <w:rFonts w:ascii="Times New Roman" w:eastAsia="Times New Roman" w:hAnsi="Times New Roman"/>
          <w:sz w:val="24"/>
          <w:szCs w:val="24"/>
          <w:lang w:eastAsia="ru-RU"/>
        </w:rPr>
        <w:t>приобретенных</w:t>
      </w:r>
      <w:r w:rsidRPr="00BF2B8B">
        <w:rPr>
          <w:rFonts w:ascii="Times New Roman" w:hAnsi="Times New Roman"/>
          <w:sz w:val="24"/>
          <w:szCs w:val="24"/>
        </w:rPr>
        <w:t xml:space="preserve"> </w:t>
      </w:r>
      <w:r w:rsidRPr="00BF2B8B">
        <w:rPr>
          <w:rFonts w:ascii="Times New Roman" w:eastAsia="Times New Roman" w:hAnsi="Times New Roman"/>
          <w:sz w:val="24"/>
          <w:szCs w:val="24"/>
          <w:lang w:eastAsia="ru-RU"/>
        </w:rPr>
        <w:t xml:space="preserve">Департаментом </w:t>
      </w:r>
      <w:r w:rsidRPr="00BF2B8B">
        <w:rPr>
          <w:rFonts w:ascii="Times New Roman" w:hAnsi="Times New Roman"/>
          <w:sz w:val="24"/>
          <w:szCs w:val="24"/>
        </w:rPr>
        <w:t>в проверяемом периоде</w:t>
      </w:r>
      <w:r w:rsidRPr="00BF2B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 </w:t>
      </w:r>
      <w:r w:rsidRPr="00BF2B8B">
        <w:rPr>
          <w:rFonts w:ascii="Times New Roman" w:eastAsia="Times New Roman" w:hAnsi="Times New Roman"/>
          <w:sz w:val="24"/>
          <w:szCs w:val="24"/>
          <w:lang w:eastAsia="ru-RU"/>
        </w:rPr>
        <w:t>государственным</w:t>
      </w:r>
      <w:r>
        <w:rPr>
          <w:rFonts w:ascii="Times New Roman" w:eastAsia="Times New Roman" w:hAnsi="Times New Roman"/>
          <w:sz w:val="24"/>
          <w:szCs w:val="24"/>
          <w:lang w:eastAsia="ru-RU"/>
        </w:rPr>
        <w:t>и</w:t>
      </w:r>
      <w:r w:rsidRPr="00BF2B8B">
        <w:rPr>
          <w:rFonts w:ascii="Times New Roman" w:eastAsia="Times New Roman" w:hAnsi="Times New Roman"/>
          <w:sz w:val="24"/>
          <w:szCs w:val="24"/>
          <w:lang w:eastAsia="ru-RU"/>
        </w:rPr>
        <w:t xml:space="preserve"> контрактам</w:t>
      </w:r>
      <w:r>
        <w:rPr>
          <w:rFonts w:ascii="Times New Roman" w:eastAsia="Times New Roman" w:hAnsi="Times New Roman"/>
          <w:sz w:val="24"/>
          <w:szCs w:val="24"/>
          <w:lang w:eastAsia="ru-RU"/>
        </w:rPr>
        <w:t>и</w:t>
      </w:r>
      <w:r w:rsidRPr="00BF2B8B">
        <w:rPr>
          <w:rFonts w:ascii="Times New Roman" w:eastAsia="Times New Roman" w:hAnsi="Times New Roman"/>
          <w:bCs/>
          <w:sz w:val="24"/>
          <w:szCs w:val="24"/>
          <w:lang w:eastAsia="ru-RU"/>
        </w:rPr>
        <w:t>, заключенным</w:t>
      </w:r>
      <w:r>
        <w:rPr>
          <w:rFonts w:ascii="Times New Roman" w:eastAsia="Times New Roman" w:hAnsi="Times New Roman"/>
          <w:bCs/>
          <w:sz w:val="24"/>
          <w:szCs w:val="24"/>
          <w:lang w:eastAsia="ru-RU"/>
        </w:rPr>
        <w:t>и</w:t>
      </w:r>
      <w:r w:rsidRPr="00BF2B8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 2020 году,</w:t>
      </w:r>
      <w:r w:rsidRPr="00BF2B8B">
        <w:rPr>
          <w:rFonts w:ascii="Times New Roman" w:hAnsi="Times New Roman"/>
          <w:sz w:val="24"/>
          <w:szCs w:val="24"/>
        </w:rPr>
        <w:t xml:space="preserve"> </w:t>
      </w:r>
      <w:r>
        <w:rPr>
          <w:rFonts w:ascii="Times New Roman" w:hAnsi="Times New Roman"/>
          <w:sz w:val="24"/>
          <w:szCs w:val="24"/>
        </w:rPr>
        <w:t xml:space="preserve">- </w:t>
      </w:r>
      <w:r w:rsidRPr="00BF2B8B">
        <w:rPr>
          <w:rFonts w:ascii="Times New Roman" w:eastAsia="Times New Roman" w:hAnsi="Times New Roman"/>
          <w:sz w:val="24"/>
          <w:szCs w:val="24"/>
          <w:lang w:eastAsia="ru-RU"/>
        </w:rPr>
        <w:t>исключительных правах</w:t>
      </w:r>
      <w:r w:rsidRPr="00BF2B8B">
        <w:rPr>
          <w:rFonts w:ascii="Times New Roman" w:hAnsi="Times New Roman"/>
          <w:sz w:val="24"/>
          <w:szCs w:val="24"/>
        </w:rPr>
        <w:t xml:space="preserve"> </w:t>
      </w:r>
      <w:r>
        <w:rPr>
          <w:rFonts w:ascii="Times New Roman" w:hAnsi="Times New Roman"/>
          <w:sz w:val="24"/>
          <w:szCs w:val="24"/>
        </w:rPr>
        <w:t>(</w:t>
      </w:r>
      <w:r w:rsidRPr="00654BCE">
        <w:rPr>
          <w:rFonts w:ascii="Times New Roman" w:hAnsi="Times New Roman"/>
          <w:sz w:val="24"/>
          <w:szCs w:val="24"/>
        </w:rPr>
        <w:t>с соответствующей документацией</w:t>
      </w:r>
      <w:r>
        <w:rPr>
          <w:rFonts w:ascii="Times New Roman" w:hAnsi="Times New Roman"/>
          <w:sz w:val="24"/>
          <w:szCs w:val="24"/>
        </w:rPr>
        <w:t xml:space="preserve">) </w:t>
      </w:r>
      <w:r w:rsidRPr="00BF2B8B">
        <w:rPr>
          <w:rFonts w:ascii="Times New Roman" w:hAnsi="Times New Roman"/>
          <w:sz w:val="24"/>
          <w:szCs w:val="24"/>
        </w:rPr>
        <w:t xml:space="preserve"> на видеофильм об инвестиционных возможностях Промышленного парка «Томск» </w:t>
      </w:r>
      <w:r>
        <w:rPr>
          <w:rFonts w:ascii="Times New Roman" w:hAnsi="Times New Roman"/>
          <w:sz w:val="24"/>
          <w:szCs w:val="24"/>
        </w:rPr>
        <w:t xml:space="preserve">и на </w:t>
      </w:r>
      <w:r w:rsidRPr="00BF2B8B">
        <w:rPr>
          <w:rFonts w:ascii="Times New Roman" w:hAnsi="Times New Roman"/>
          <w:sz w:val="24"/>
          <w:szCs w:val="24"/>
        </w:rPr>
        <w:t>подсистем</w:t>
      </w:r>
      <w:r>
        <w:rPr>
          <w:rFonts w:ascii="Times New Roman" w:hAnsi="Times New Roman"/>
          <w:sz w:val="24"/>
          <w:szCs w:val="24"/>
        </w:rPr>
        <w:t xml:space="preserve">у </w:t>
      </w:r>
      <w:r w:rsidRPr="00BF2B8B">
        <w:rPr>
          <w:rFonts w:ascii="Times New Roman" w:hAnsi="Times New Roman"/>
          <w:sz w:val="24"/>
          <w:szCs w:val="24"/>
        </w:rPr>
        <w:t>«Специализированная организация по работе с инвесторами»</w:t>
      </w:r>
      <w:r>
        <w:rPr>
          <w:rFonts w:ascii="Times New Roman" w:hAnsi="Times New Roman"/>
          <w:sz w:val="24"/>
          <w:szCs w:val="24"/>
        </w:rPr>
        <w:t xml:space="preserve"> </w:t>
      </w:r>
      <w:r w:rsidRPr="00654BCE">
        <w:rPr>
          <w:rFonts w:ascii="Times New Roman" w:hAnsi="Times New Roman"/>
          <w:sz w:val="24"/>
          <w:szCs w:val="24"/>
        </w:rPr>
        <w:t>Автоматизированной информационной системы «Инвестиционный портал Томской области»</w:t>
      </w:r>
      <w:r>
        <w:rPr>
          <w:rFonts w:ascii="Times New Roman" w:hAnsi="Times New Roman"/>
          <w:sz w:val="24"/>
          <w:szCs w:val="24"/>
        </w:rPr>
        <w:t xml:space="preserve"> (</w:t>
      </w:r>
      <w:r w:rsidRPr="00654BCE">
        <w:rPr>
          <w:rFonts w:ascii="Times New Roman" w:hAnsi="Times New Roman"/>
          <w:sz w:val="24"/>
          <w:szCs w:val="24"/>
        </w:rPr>
        <w:t xml:space="preserve">являющуюся модернизацией </w:t>
      </w:r>
      <w:r>
        <w:rPr>
          <w:rFonts w:ascii="Times New Roman" w:hAnsi="Times New Roman"/>
          <w:sz w:val="24"/>
          <w:szCs w:val="24"/>
        </w:rPr>
        <w:t xml:space="preserve">данной </w:t>
      </w:r>
      <w:r w:rsidRPr="00654BCE">
        <w:rPr>
          <w:rFonts w:ascii="Times New Roman" w:hAnsi="Times New Roman"/>
          <w:sz w:val="24"/>
          <w:szCs w:val="24"/>
        </w:rPr>
        <w:t>АИС</w:t>
      </w:r>
      <w:r w:rsidRPr="00654BCE">
        <w:rPr>
          <w:rFonts w:ascii="Times New Roman" w:eastAsia="Times New Roman" w:hAnsi="Times New Roman"/>
          <w:sz w:val="24"/>
          <w:szCs w:val="24"/>
          <w:lang w:eastAsia="ru-RU"/>
        </w:rPr>
        <w:t>).</w:t>
      </w:r>
      <w:r w:rsidRPr="00654BCE">
        <w:rPr>
          <w:rFonts w:ascii="Times New Roman" w:eastAsia="Times New Roman" w:hAnsi="Times New Roman"/>
          <w:iCs/>
          <w:sz w:val="24"/>
          <w:szCs w:val="24"/>
          <w:lang w:eastAsia="ru-RU"/>
        </w:rPr>
        <w:t xml:space="preserve"> Также в</w:t>
      </w:r>
      <w:r>
        <w:rPr>
          <w:rFonts w:ascii="Times New Roman" w:eastAsia="Times New Roman" w:hAnsi="Times New Roman"/>
          <w:iCs/>
          <w:sz w:val="24"/>
          <w:szCs w:val="24"/>
          <w:lang w:eastAsia="ru-RU"/>
        </w:rPr>
        <w:t xml:space="preserve"> ходе проверки выявлены иные нарушения и недостатки.</w:t>
      </w:r>
    </w:p>
    <w:p w:rsidR="00AF7C83" w:rsidRPr="00ED3A02" w:rsidRDefault="00AF7C83" w:rsidP="00633C51">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450420">
        <w:rPr>
          <w:rFonts w:ascii="Times New Roman" w:eastAsia="Times New Roman" w:hAnsi="Times New Roman"/>
          <w:sz w:val="24"/>
          <w:szCs w:val="24"/>
          <w:lang w:eastAsia="ru-RU"/>
        </w:rPr>
        <w:t>П</w:t>
      </w:r>
      <w:r w:rsidRPr="00ED3A02">
        <w:rPr>
          <w:rFonts w:ascii="Times New Roman" w:eastAsia="Times New Roman" w:hAnsi="Times New Roman"/>
          <w:sz w:val="24"/>
          <w:szCs w:val="24"/>
          <w:lang w:eastAsia="ru-RU"/>
        </w:rPr>
        <w:t>о итогам контрольного мероприятия</w:t>
      </w:r>
      <w:r w:rsidRPr="004504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аудитором </w:t>
      </w:r>
      <w:r w:rsidRPr="00450420">
        <w:rPr>
          <w:rFonts w:ascii="Times New Roman" w:eastAsia="Times New Roman" w:hAnsi="Times New Roman"/>
          <w:sz w:val="24"/>
          <w:szCs w:val="24"/>
          <w:lang w:eastAsia="ru-RU"/>
        </w:rPr>
        <w:t>предложено:</w:t>
      </w:r>
      <w:r>
        <w:rPr>
          <w:rFonts w:ascii="Times New Roman" w:eastAsia="Times New Roman" w:hAnsi="Times New Roman"/>
          <w:sz w:val="24"/>
          <w:szCs w:val="24"/>
          <w:lang w:eastAsia="ru-RU"/>
        </w:rPr>
        <w:t xml:space="preserve"> </w:t>
      </w:r>
      <w:r w:rsidRPr="00ED3A02">
        <w:rPr>
          <w:rFonts w:ascii="Times New Roman" w:eastAsia="Times New Roman" w:hAnsi="Times New Roman"/>
          <w:bCs/>
          <w:sz w:val="24"/>
          <w:szCs w:val="24"/>
          <w:lang w:eastAsia="ru-RU"/>
        </w:rPr>
        <w:t xml:space="preserve">внести изменения (дополнения) в Порядок предоставления субсидий </w:t>
      </w:r>
      <w:r w:rsidR="009D6D7F">
        <w:rPr>
          <w:rFonts w:ascii="Times New Roman" w:eastAsia="Times New Roman" w:hAnsi="Times New Roman"/>
          <w:bCs/>
          <w:sz w:val="24"/>
          <w:szCs w:val="24"/>
          <w:lang w:eastAsia="ru-RU"/>
        </w:rPr>
        <w:t>№2</w:t>
      </w:r>
      <w:r w:rsidRPr="00ED3A02">
        <w:rPr>
          <w:rFonts w:ascii="Times New Roman" w:eastAsia="Times New Roman" w:hAnsi="Times New Roman"/>
          <w:bCs/>
          <w:sz w:val="24"/>
          <w:szCs w:val="24"/>
          <w:lang w:eastAsia="ru-RU"/>
        </w:rPr>
        <w:t>60а</w:t>
      </w:r>
      <w:r>
        <w:rPr>
          <w:rFonts w:ascii="Times New Roman" w:eastAsia="Times New Roman" w:hAnsi="Times New Roman"/>
          <w:bCs/>
          <w:sz w:val="24"/>
          <w:szCs w:val="24"/>
          <w:lang w:eastAsia="ru-RU"/>
        </w:rPr>
        <w:t xml:space="preserve">; </w:t>
      </w:r>
      <w:r w:rsidRPr="00ED3A02">
        <w:rPr>
          <w:rFonts w:ascii="Times New Roman" w:eastAsia="Times New Roman" w:hAnsi="Times New Roman"/>
          <w:bCs/>
          <w:sz w:val="24"/>
          <w:szCs w:val="24"/>
          <w:lang w:eastAsia="ru-RU"/>
        </w:rPr>
        <w:t xml:space="preserve">рассмотреть вопрос об урегулировании нормативным актом порядка осуществления </w:t>
      </w:r>
      <w:r w:rsidRPr="00ED3A02">
        <w:rPr>
          <w:rFonts w:ascii="Times New Roman" w:eastAsia="Times New Roman" w:hAnsi="Times New Roman"/>
          <w:iCs/>
          <w:sz w:val="24"/>
          <w:szCs w:val="24"/>
          <w:lang w:eastAsia="ru-RU"/>
        </w:rPr>
        <w:t>контроля за реализацией инвестиционных проектов и выполнением инвесторами инвестиционных соглашений (соглашений о</w:t>
      </w:r>
      <w:r w:rsidRPr="00ED3A02">
        <w:rPr>
          <w:rFonts w:ascii="Times New Roman" w:eastAsia="Times New Roman" w:hAnsi="Times New Roman"/>
          <w:sz w:val="24"/>
          <w:szCs w:val="24"/>
          <w:lang w:eastAsia="ru-RU"/>
        </w:rPr>
        <w:t xml:space="preserve"> предоставлении субсидий);</w:t>
      </w:r>
      <w:r>
        <w:rPr>
          <w:rFonts w:ascii="Times New Roman" w:eastAsia="Times New Roman" w:hAnsi="Times New Roman"/>
          <w:sz w:val="24"/>
          <w:szCs w:val="24"/>
          <w:lang w:eastAsia="ru-RU"/>
        </w:rPr>
        <w:t xml:space="preserve"> </w:t>
      </w:r>
      <w:r w:rsidRPr="00ED3A02">
        <w:rPr>
          <w:rFonts w:ascii="Times New Roman" w:eastAsia="Times New Roman" w:hAnsi="Times New Roman"/>
          <w:bCs/>
          <w:sz w:val="24"/>
          <w:szCs w:val="24"/>
          <w:lang w:eastAsia="ru-RU"/>
        </w:rPr>
        <w:t>внести изменения (дополнения) в</w:t>
      </w:r>
      <w:r w:rsidRPr="00ED3A02">
        <w:rPr>
          <w:rFonts w:ascii="Times New Roman" w:eastAsia="Times New Roman" w:hAnsi="Times New Roman"/>
          <w:iCs/>
          <w:sz w:val="24"/>
          <w:szCs w:val="24"/>
          <w:lang w:eastAsia="ru-RU"/>
        </w:rPr>
        <w:t xml:space="preserve"> Порядок формирования и ведения Реестра инвестиционных проектов Томской области</w:t>
      </w:r>
      <w:r w:rsidRPr="00A21F01">
        <w:rPr>
          <w:rFonts w:ascii="Times New Roman" w:eastAsia="Times New Roman" w:hAnsi="Times New Roman"/>
          <w:iCs/>
          <w:sz w:val="24"/>
          <w:szCs w:val="24"/>
          <w:lang w:eastAsia="ru-RU"/>
        </w:rPr>
        <w:t>;</w:t>
      </w:r>
      <w:r>
        <w:rPr>
          <w:rFonts w:ascii="Times New Roman" w:eastAsia="Times New Roman" w:hAnsi="Times New Roman"/>
          <w:iCs/>
          <w:sz w:val="24"/>
          <w:szCs w:val="24"/>
          <w:lang w:eastAsia="ru-RU"/>
        </w:rPr>
        <w:t xml:space="preserve"> </w:t>
      </w:r>
      <w:r w:rsidRPr="00ED3A02">
        <w:rPr>
          <w:rFonts w:ascii="Times New Roman" w:eastAsia="Times New Roman" w:hAnsi="Times New Roman"/>
          <w:sz w:val="24"/>
          <w:szCs w:val="24"/>
          <w:lang w:eastAsia="ru-RU"/>
        </w:rPr>
        <w:t xml:space="preserve">внести </w:t>
      </w:r>
      <w:r w:rsidRPr="00ED3A02">
        <w:rPr>
          <w:rFonts w:ascii="Times New Roman" w:eastAsia="Times New Roman" w:hAnsi="Times New Roman"/>
          <w:iCs/>
          <w:sz w:val="24"/>
          <w:szCs w:val="24"/>
          <w:lang w:eastAsia="ru-RU"/>
        </w:rPr>
        <w:t xml:space="preserve">в </w:t>
      </w:r>
      <w:r w:rsidRPr="00ED3A02">
        <w:rPr>
          <w:rFonts w:ascii="Times New Roman" w:eastAsia="Times New Roman" w:hAnsi="Times New Roman"/>
          <w:bCs/>
          <w:sz w:val="24"/>
          <w:szCs w:val="24"/>
          <w:lang w:eastAsia="ru-RU"/>
        </w:rPr>
        <w:t>Реестр инвестиционных проектов Томской области</w:t>
      </w:r>
      <w:r w:rsidRPr="00A21F01">
        <w:rPr>
          <w:rFonts w:ascii="Times New Roman" w:eastAsia="Times New Roman" w:hAnsi="Times New Roman"/>
          <w:sz w:val="24"/>
          <w:szCs w:val="24"/>
          <w:lang w:eastAsia="ru-RU"/>
        </w:rPr>
        <w:t xml:space="preserve"> актуализированные сведения</w:t>
      </w:r>
      <w:r w:rsidRPr="00ED3A02">
        <w:rPr>
          <w:rFonts w:ascii="Times New Roman" w:eastAsia="Times New Roman" w:hAnsi="Times New Roman"/>
          <w:iCs/>
          <w:sz w:val="24"/>
          <w:szCs w:val="24"/>
          <w:lang w:eastAsia="ru-RU"/>
        </w:rPr>
        <w:t>;</w:t>
      </w:r>
      <w:r w:rsidRPr="00ED3A02">
        <w:rPr>
          <w:rFonts w:ascii="Times New Roman" w:eastAsia="Times New Roman" w:hAnsi="Times New Roman"/>
          <w:sz w:val="24"/>
          <w:szCs w:val="24"/>
          <w:lang w:eastAsia="ru-RU"/>
        </w:rPr>
        <w:t xml:space="preserve"> привести положения всех действующих инвестиционных соглашений (соглашений о предоставлении субсидий), заключенных с </w:t>
      </w:r>
      <w:r>
        <w:rPr>
          <w:rFonts w:ascii="Times New Roman" w:eastAsia="Times New Roman" w:hAnsi="Times New Roman"/>
          <w:sz w:val="24"/>
          <w:szCs w:val="24"/>
          <w:lang w:eastAsia="ru-RU"/>
        </w:rPr>
        <w:t>инвесторами</w:t>
      </w:r>
      <w:r w:rsidRPr="00ED3A02">
        <w:rPr>
          <w:rFonts w:ascii="Times New Roman" w:eastAsia="Times New Roman" w:hAnsi="Times New Roman"/>
          <w:sz w:val="24"/>
          <w:szCs w:val="24"/>
          <w:lang w:eastAsia="ru-RU"/>
        </w:rPr>
        <w:t>, в соответствие с нормами законо</w:t>
      </w:r>
      <w:r>
        <w:rPr>
          <w:rFonts w:ascii="Times New Roman" w:eastAsia="Times New Roman" w:hAnsi="Times New Roman"/>
          <w:sz w:val="24"/>
          <w:szCs w:val="24"/>
          <w:lang w:eastAsia="ru-RU"/>
        </w:rPr>
        <w:t>дательства РФ и Томской области</w:t>
      </w:r>
      <w:r w:rsidRPr="00ED3A02">
        <w:rPr>
          <w:rFonts w:ascii="Times New Roman" w:eastAsia="Times New Roman" w:hAnsi="Times New Roman"/>
          <w:sz w:val="24"/>
          <w:szCs w:val="24"/>
          <w:lang w:eastAsia="ru-RU"/>
        </w:rPr>
        <w:t>.</w:t>
      </w:r>
    </w:p>
    <w:p w:rsidR="00AF7C83" w:rsidRPr="00ED3A02" w:rsidRDefault="00AF7C83" w:rsidP="00633C51">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D3A02">
        <w:rPr>
          <w:rFonts w:ascii="Times New Roman" w:eastAsia="Times New Roman" w:hAnsi="Times New Roman"/>
          <w:sz w:val="24"/>
          <w:szCs w:val="24"/>
          <w:lang w:eastAsia="ru-RU"/>
        </w:rPr>
        <w:tab/>
        <w:t>Для принятия мер по устранению и предупреждению выявленных нарушений и недостатков, а также по</w:t>
      </w:r>
      <w:r w:rsidRPr="00ED3A02">
        <w:rPr>
          <w:rFonts w:ascii="Times New Roman" w:eastAsia="Times New Roman" w:hAnsi="Times New Roman"/>
          <w:b/>
          <w:sz w:val="24"/>
          <w:szCs w:val="24"/>
          <w:lang w:eastAsia="ru-RU"/>
        </w:rPr>
        <w:t xml:space="preserve"> </w:t>
      </w:r>
      <w:r w:rsidRPr="00ED3A02">
        <w:rPr>
          <w:rFonts w:ascii="Times New Roman" w:eastAsia="Times New Roman" w:hAnsi="Times New Roman"/>
          <w:sz w:val="24"/>
          <w:szCs w:val="24"/>
          <w:lang w:eastAsia="ru-RU"/>
        </w:rPr>
        <w:t>привлечению к ответственности должностных лиц, в</w:t>
      </w:r>
      <w:r>
        <w:rPr>
          <w:rFonts w:ascii="Times New Roman" w:eastAsia="Times New Roman" w:hAnsi="Times New Roman"/>
          <w:sz w:val="24"/>
          <w:szCs w:val="24"/>
          <w:lang w:eastAsia="ru-RU"/>
        </w:rPr>
        <w:t>иновных в допущенных нарушениях,</w:t>
      </w:r>
      <w:r w:rsidRPr="00ED3A02">
        <w:rPr>
          <w:rFonts w:ascii="Times New Roman" w:eastAsia="Times New Roman" w:hAnsi="Times New Roman"/>
          <w:sz w:val="24"/>
          <w:szCs w:val="24"/>
          <w:lang w:eastAsia="ru-RU"/>
        </w:rPr>
        <w:t xml:space="preserve"> направлено представление в адрес руководителя Департамента инвестиций Томской области. </w:t>
      </w:r>
    </w:p>
    <w:p w:rsidR="00AF7C83" w:rsidRPr="00AF7C83" w:rsidRDefault="00AF7C83" w:rsidP="00633C51">
      <w:pPr>
        <w:tabs>
          <w:tab w:val="left" w:pos="567"/>
        </w:tabs>
        <w:spacing w:after="0" w:line="240" w:lineRule="auto"/>
        <w:rPr>
          <w:rFonts w:ascii="Times New Roman" w:hAnsi="Times New Roman"/>
          <w:sz w:val="24"/>
          <w:szCs w:val="24"/>
        </w:rPr>
      </w:pPr>
    </w:p>
    <w:p w:rsidR="00AF7C83" w:rsidRDefault="00AF7C83" w:rsidP="00633C51">
      <w:pPr>
        <w:pStyle w:val="3"/>
        <w:spacing w:after="0" w:line="240" w:lineRule="auto"/>
        <w:jc w:val="both"/>
        <w:rPr>
          <w:rFonts w:ascii="Times New Roman" w:hAnsi="Times New Roman"/>
          <w:b/>
          <w:sz w:val="24"/>
          <w:szCs w:val="24"/>
        </w:rPr>
      </w:pPr>
      <w:r w:rsidRPr="00AF7C83">
        <w:rPr>
          <w:rFonts w:ascii="Times New Roman" w:hAnsi="Times New Roman"/>
          <w:b/>
          <w:sz w:val="24"/>
          <w:szCs w:val="24"/>
        </w:rPr>
        <w:t xml:space="preserve">Контрольное мероприятие </w:t>
      </w:r>
      <w:r w:rsidRPr="00AF7C83">
        <w:rPr>
          <w:rFonts w:ascii="Times New Roman" w:hAnsi="Times New Roman"/>
          <w:b/>
          <w:color w:val="000000"/>
          <w:spacing w:val="-3"/>
          <w:sz w:val="24"/>
          <w:szCs w:val="24"/>
        </w:rPr>
        <w:t>«</w:t>
      </w:r>
      <w:r w:rsidRPr="00AF7C83">
        <w:rPr>
          <w:rFonts w:ascii="Times New Roman" w:hAnsi="Times New Roman"/>
          <w:b/>
          <w:sz w:val="24"/>
          <w:szCs w:val="24"/>
          <w:lang w:eastAsia="ar-SA"/>
        </w:rPr>
        <w:t>Проверка эффективности участия Томской области в управлении Фондом «Микрокредитная компания содействия развитию субъектов малого и среднего предпринимательства Томской области» в целях поддержки субъектов малого и среднего предпринимательства в Томской области в 2019-2020 годах</w:t>
      </w:r>
      <w:r w:rsidRPr="00AF7C83">
        <w:rPr>
          <w:rFonts w:ascii="Times New Roman" w:hAnsi="Times New Roman"/>
          <w:b/>
          <w:sz w:val="24"/>
          <w:szCs w:val="24"/>
        </w:rPr>
        <w:t>»</w:t>
      </w:r>
    </w:p>
    <w:p w:rsidR="00AF7C83" w:rsidRPr="00AF7C83" w:rsidRDefault="00AF7C83" w:rsidP="00633C51">
      <w:pPr>
        <w:pStyle w:val="ConsPlusNonformat"/>
        <w:ind w:firstLine="567"/>
        <w:jc w:val="both"/>
        <w:rPr>
          <w:rFonts w:ascii="Times New Roman" w:hAnsi="Times New Roman" w:cs="Times New Roman"/>
          <w:sz w:val="24"/>
          <w:szCs w:val="24"/>
        </w:rPr>
      </w:pPr>
      <w:r w:rsidRPr="00AF7C83">
        <w:rPr>
          <w:rFonts w:ascii="Times New Roman" w:hAnsi="Times New Roman" w:cs="Times New Roman"/>
          <w:sz w:val="24"/>
          <w:szCs w:val="24"/>
        </w:rPr>
        <w:t xml:space="preserve">Объекты контрольного мероприятия: </w:t>
      </w:r>
      <w:r w:rsidRPr="00AF7C83">
        <w:rPr>
          <w:rFonts w:ascii="Times New Roman" w:hAnsi="Times New Roman" w:cs="Times New Roman"/>
          <w:bCs/>
          <w:sz w:val="24"/>
          <w:szCs w:val="24"/>
        </w:rPr>
        <w:t>Департамент по развитию инновационной и предпринимательской деятельности Томской области, Департамент по управлению государственной собственностью Томской области</w:t>
      </w:r>
      <w:r w:rsidRPr="00AF7C83">
        <w:rPr>
          <w:rFonts w:ascii="Times New Roman" w:hAnsi="Times New Roman" w:cs="Times New Roman"/>
          <w:sz w:val="24"/>
          <w:szCs w:val="24"/>
        </w:rPr>
        <w:t>, Фонд «Микрокредитная компания содействия развитию субъектов малого и среднего предпринимательства Томской области».</w:t>
      </w:r>
    </w:p>
    <w:p w:rsidR="00AF7C83" w:rsidRPr="00AF7C83" w:rsidRDefault="00AF7C83" w:rsidP="00633C51">
      <w:pPr>
        <w:tabs>
          <w:tab w:val="left" w:pos="567"/>
        </w:tabs>
        <w:suppressAutoHyphens/>
        <w:spacing w:after="0" w:line="240" w:lineRule="auto"/>
        <w:jc w:val="both"/>
        <w:rPr>
          <w:rFonts w:ascii="Times New Roman" w:hAnsi="Times New Roman"/>
          <w:sz w:val="24"/>
          <w:szCs w:val="24"/>
        </w:rPr>
      </w:pPr>
      <w:r w:rsidRPr="00AF7C83">
        <w:rPr>
          <w:rFonts w:ascii="Times New Roman" w:hAnsi="Times New Roman"/>
          <w:sz w:val="24"/>
          <w:szCs w:val="24"/>
        </w:rPr>
        <w:tab/>
        <w:t xml:space="preserve">В 2020 году Фонду из областного бюджета предоставлены субсидии в виде имущественного взноса в общей сумме 276,7 млн.руб. на поддержку субъектов малого и среднего предпринимательства (МСП)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и непосредственно на предоставление микрозаймов субъектам МСП в условиях ухудшения ситуации в связи с распространением коронавирусной инфекции, а </w:t>
      </w:r>
      <w:r w:rsidRPr="00AF7C83">
        <w:rPr>
          <w:rFonts w:ascii="Times New Roman" w:hAnsi="Times New Roman"/>
          <w:sz w:val="24"/>
          <w:szCs w:val="24"/>
        </w:rPr>
        <w:lastRenderedPageBreak/>
        <w:t xml:space="preserve">также на развитие и обеспечение деятельности региональной микрофинансовой организации в сумме 4,2 </w:t>
      </w:r>
      <w:r w:rsidR="009D6D7F">
        <w:rPr>
          <w:rFonts w:ascii="Times New Roman" w:hAnsi="Times New Roman"/>
          <w:sz w:val="24"/>
          <w:szCs w:val="24"/>
        </w:rPr>
        <w:t>млн.руб.</w:t>
      </w:r>
      <w:r w:rsidRPr="00AF7C83">
        <w:rPr>
          <w:rFonts w:ascii="Times New Roman" w:hAnsi="Times New Roman"/>
          <w:sz w:val="24"/>
          <w:szCs w:val="24"/>
        </w:rPr>
        <w:t xml:space="preserve"> (всего в сумме 280,9 млн.руб.).</w:t>
      </w:r>
    </w:p>
    <w:p w:rsidR="00AF7C83" w:rsidRPr="00AF7C83" w:rsidRDefault="00AF7C83" w:rsidP="00633C51">
      <w:pPr>
        <w:tabs>
          <w:tab w:val="left" w:pos="567"/>
        </w:tabs>
        <w:suppressAutoHyphens/>
        <w:spacing w:after="0" w:line="240" w:lineRule="auto"/>
        <w:jc w:val="both"/>
        <w:rPr>
          <w:rFonts w:ascii="Times New Roman" w:hAnsi="Times New Roman"/>
          <w:sz w:val="24"/>
          <w:szCs w:val="24"/>
        </w:rPr>
      </w:pPr>
      <w:r w:rsidRPr="00AF7C83">
        <w:rPr>
          <w:rFonts w:ascii="Times New Roman" w:hAnsi="Times New Roman"/>
          <w:sz w:val="24"/>
          <w:szCs w:val="24"/>
        </w:rPr>
        <w:tab/>
        <w:t>По состоянию на 31.12.2020 Фондом предоставлено 102 микрозайма 89 субъектам МСП, общий объем оказанной поддержки составил 127,7 млн.руб. (</w:t>
      </w:r>
      <w:r w:rsidRPr="00AF7C83">
        <w:rPr>
          <w:rFonts w:ascii="Times New Roman" w:hAnsi="Times New Roman"/>
          <w:spacing w:val="-6"/>
          <w:sz w:val="24"/>
          <w:szCs w:val="24"/>
        </w:rPr>
        <w:t>из них за счет субсидий из областного бюджета в виде имущественного взноса - 106,4 млн.руб., за счет</w:t>
      </w:r>
      <w:r w:rsidRPr="00AF7C83">
        <w:rPr>
          <w:rFonts w:ascii="Times New Roman" w:hAnsi="Times New Roman"/>
          <w:sz w:val="24"/>
          <w:szCs w:val="24"/>
        </w:rPr>
        <w:t xml:space="preserve"> собственных средств Фонда - 21,3 млн.руб.), средний размер микрозайма - 1 251,9 тыс.руб., объем беззалоговых займов в общем портфеле микрозаймов - 6,7%.</w:t>
      </w:r>
    </w:p>
    <w:p w:rsidR="00AF7C83" w:rsidRPr="00AF7C83" w:rsidRDefault="00AF7C83" w:rsidP="00633C51">
      <w:pPr>
        <w:autoSpaceDE w:val="0"/>
        <w:autoSpaceDN w:val="0"/>
        <w:adjustRightInd w:val="0"/>
        <w:spacing w:after="0" w:line="240" w:lineRule="auto"/>
        <w:ind w:firstLine="567"/>
        <w:jc w:val="both"/>
        <w:rPr>
          <w:rFonts w:ascii="Times New Roman" w:hAnsi="Times New Roman"/>
          <w:spacing w:val="-6"/>
          <w:sz w:val="24"/>
          <w:szCs w:val="24"/>
        </w:rPr>
      </w:pPr>
      <w:r w:rsidRPr="00AF7C83">
        <w:rPr>
          <w:rFonts w:ascii="Times New Roman" w:hAnsi="Times New Roman"/>
          <w:sz w:val="24"/>
          <w:szCs w:val="24"/>
        </w:rPr>
        <w:t xml:space="preserve">Цели предоставления микрозаймов: </w:t>
      </w:r>
      <w:r w:rsidRPr="00AF7C83">
        <w:rPr>
          <w:rFonts w:ascii="Times New Roman" w:hAnsi="Times New Roman"/>
          <w:spacing w:val="-6"/>
          <w:sz w:val="24"/>
          <w:szCs w:val="24"/>
        </w:rPr>
        <w:t>80</w:t>
      </w:r>
      <w:r w:rsidRPr="00AF7C83">
        <w:rPr>
          <w:rFonts w:ascii="Times New Roman" w:hAnsi="Times New Roman"/>
          <w:sz w:val="24"/>
          <w:szCs w:val="24"/>
        </w:rPr>
        <w:t xml:space="preserve"> договоров на общую сумму 91 357,7 тыс.руб</w:t>
      </w:r>
      <w:r w:rsidRPr="00AF7C83">
        <w:rPr>
          <w:rFonts w:ascii="Times New Roman" w:hAnsi="Times New Roman"/>
          <w:spacing w:val="-6"/>
          <w:sz w:val="24"/>
          <w:szCs w:val="24"/>
        </w:rPr>
        <w:t>.</w:t>
      </w:r>
      <w:r w:rsidRPr="00AF7C83">
        <w:rPr>
          <w:rFonts w:ascii="Times New Roman" w:hAnsi="Times New Roman"/>
          <w:sz w:val="24"/>
          <w:szCs w:val="24"/>
        </w:rPr>
        <w:t xml:space="preserve"> - </w:t>
      </w:r>
      <w:r w:rsidRPr="00AF7C83">
        <w:rPr>
          <w:rFonts w:ascii="Times New Roman" w:hAnsi="Times New Roman"/>
          <w:spacing w:val="-6"/>
          <w:sz w:val="24"/>
          <w:szCs w:val="24"/>
        </w:rPr>
        <w:t>финансирование текущей деятельности субъектов МСП;</w:t>
      </w:r>
      <w:r w:rsidRPr="00AF7C83">
        <w:rPr>
          <w:rFonts w:ascii="Times New Roman" w:hAnsi="Times New Roman"/>
          <w:sz w:val="24"/>
          <w:szCs w:val="24"/>
        </w:rPr>
        <w:t xml:space="preserve"> 19 договоров на общую сумму 35 150 тыс.руб. - </w:t>
      </w:r>
      <w:r w:rsidRPr="00AF7C83">
        <w:rPr>
          <w:rFonts w:ascii="Times New Roman" w:hAnsi="Times New Roman"/>
          <w:spacing w:val="-6"/>
          <w:sz w:val="24"/>
          <w:szCs w:val="24"/>
        </w:rPr>
        <w:t>финансирование инвестиционной деятельности субъектов МСП;</w:t>
      </w:r>
      <w:r w:rsidRPr="00AF7C83">
        <w:rPr>
          <w:rFonts w:ascii="Times New Roman" w:hAnsi="Times New Roman"/>
          <w:sz w:val="24"/>
          <w:szCs w:val="24"/>
        </w:rPr>
        <w:t xml:space="preserve"> 3 договора на общую сумму 1 186,8 тыс.руб. - </w:t>
      </w:r>
      <w:r w:rsidRPr="00AF7C83">
        <w:rPr>
          <w:rFonts w:ascii="Times New Roman" w:hAnsi="Times New Roman"/>
          <w:spacing w:val="-6"/>
          <w:sz w:val="24"/>
          <w:szCs w:val="24"/>
        </w:rPr>
        <w:t xml:space="preserve">рефинансирование целевых кредитов, привлеченных субъектами МСП в российских кредитных организациях (ПАО «Сбербанк России», ПАО «Промстройбанк») для осуществления видов экономической деятельности, установленных Правилами </w:t>
      </w:r>
      <w:r w:rsidRPr="00AF7C83">
        <w:rPr>
          <w:rFonts w:ascii="Times New Roman" w:hAnsi="Times New Roman"/>
          <w:sz w:val="24"/>
          <w:szCs w:val="24"/>
        </w:rPr>
        <w:t>предоставления микрозаймов Фонда</w:t>
      </w:r>
      <w:r w:rsidRPr="00AF7C83">
        <w:rPr>
          <w:rFonts w:ascii="Times New Roman" w:hAnsi="Times New Roman"/>
          <w:spacing w:val="-6"/>
          <w:sz w:val="24"/>
          <w:szCs w:val="24"/>
        </w:rPr>
        <w:t xml:space="preserve">. </w:t>
      </w:r>
    </w:p>
    <w:p w:rsidR="00AF7C83" w:rsidRPr="00AF7C83" w:rsidRDefault="00AF7C83" w:rsidP="00633C51">
      <w:pPr>
        <w:autoSpaceDE w:val="0"/>
        <w:autoSpaceDN w:val="0"/>
        <w:adjustRightInd w:val="0"/>
        <w:spacing w:after="0" w:line="240" w:lineRule="auto"/>
        <w:ind w:firstLine="567"/>
        <w:jc w:val="both"/>
        <w:rPr>
          <w:rFonts w:ascii="Times New Roman" w:hAnsi="Times New Roman"/>
          <w:spacing w:val="-8"/>
          <w:sz w:val="24"/>
          <w:szCs w:val="24"/>
        </w:rPr>
      </w:pPr>
      <w:r w:rsidRPr="00AF7C83">
        <w:rPr>
          <w:rFonts w:ascii="Times New Roman" w:hAnsi="Times New Roman"/>
          <w:sz w:val="24"/>
          <w:szCs w:val="24"/>
        </w:rPr>
        <w:t>В отношении</w:t>
      </w:r>
      <w:r w:rsidRPr="00AF7C83">
        <w:rPr>
          <w:rFonts w:ascii="Times New Roman" w:hAnsi="Times New Roman"/>
          <w:sz w:val="24"/>
          <w:szCs w:val="24"/>
          <w:lang w:eastAsia="ar-SA"/>
        </w:rPr>
        <w:t xml:space="preserve"> участия Томской области в управлении Фондом выявлен</w:t>
      </w:r>
      <w:r w:rsidRPr="00AF7C83">
        <w:rPr>
          <w:rFonts w:ascii="Times New Roman" w:hAnsi="Times New Roman"/>
          <w:sz w:val="24"/>
          <w:szCs w:val="24"/>
        </w:rPr>
        <w:t xml:space="preserve">ы случаи определения необъективно заниженных значений показателей результативности предоставления субсидий в виде имущественного взноса (которые способствовали оседанию на счетах Фонда неиспользованных средств субсидий), </w:t>
      </w:r>
      <w:r w:rsidRPr="00AF7C83">
        <w:rPr>
          <w:rFonts w:ascii="Times New Roman" w:hAnsi="Times New Roman"/>
          <w:sz w:val="24"/>
          <w:szCs w:val="24"/>
          <w:lang w:eastAsia="ar-SA"/>
        </w:rPr>
        <w:t>установлен</w:t>
      </w:r>
      <w:r w:rsidRPr="00AF7C83">
        <w:rPr>
          <w:rFonts w:ascii="Times New Roman" w:hAnsi="Times New Roman"/>
          <w:sz w:val="24"/>
          <w:szCs w:val="24"/>
        </w:rPr>
        <w:t xml:space="preserve">ы факты несоблюдения положений устава Фонда, в том числе в части утверждения Наблюдательным Советом Фонда </w:t>
      </w:r>
      <w:r w:rsidRPr="00AF7C83">
        <w:rPr>
          <w:rFonts w:ascii="Times New Roman" w:hAnsi="Times New Roman"/>
          <w:spacing w:val="-8"/>
          <w:sz w:val="24"/>
          <w:szCs w:val="24"/>
        </w:rPr>
        <w:t xml:space="preserve">годовых отчетов Фонда и его годовой бухгалтерской (финансовой) отчетности, </w:t>
      </w:r>
      <w:r w:rsidRPr="00AF7C83">
        <w:rPr>
          <w:rFonts w:ascii="Times New Roman" w:hAnsi="Times New Roman"/>
          <w:sz w:val="24"/>
          <w:szCs w:val="24"/>
        </w:rPr>
        <w:t xml:space="preserve">принятия решений о размещении временно свободных денежных средств во вкладах в российских банках, </w:t>
      </w:r>
      <w:r w:rsidRPr="00AF7C83">
        <w:rPr>
          <w:rFonts w:ascii="Times New Roman" w:hAnsi="Times New Roman"/>
          <w:spacing w:val="-8"/>
          <w:sz w:val="24"/>
          <w:szCs w:val="24"/>
        </w:rPr>
        <w:t xml:space="preserve">а также факты </w:t>
      </w:r>
      <w:r w:rsidRPr="00AF7C83">
        <w:rPr>
          <w:rFonts w:ascii="Times New Roman" w:hAnsi="Times New Roman"/>
          <w:sz w:val="24"/>
          <w:szCs w:val="24"/>
        </w:rPr>
        <w:t>недостоверности сведений о доходах и произведенных расходах и другие</w:t>
      </w:r>
      <w:r w:rsidRPr="00AF7C83">
        <w:rPr>
          <w:rFonts w:ascii="Times New Roman" w:hAnsi="Times New Roman"/>
          <w:spacing w:val="-8"/>
          <w:sz w:val="24"/>
          <w:szCs w:val="24"/>
        </w:rPr>
        <w:t>.</w:t>
      </w:r>
    </w:p>
    <w:p w:rsidR="00AF7C83" w:rsidRPr="00AF7C83" w:rsidRDefault="00AF7C83" w:rsidP="00633C51">
      <w:pPr>
        <w:autoSpaceDE w:val="0"/>
        <w:autoSpaceDN w:val="0"/>
        <w:adjustRightInd w:val="0"/>
        <w:spacing w:after="0" w:line="240" w:lineRule="auto"/>
        <w:ind w:firstLine="567"/>
        <w:jc w:val="both"/>
        <w:rPr>
          <w:rFonts w:ascii="Times New Roman" w:hAnsi="Times New Roman"/>
          <w:spacing w:val="-8"/>
          <w:sz w:val="24"/>
          <w:szCs w:val="24"/>
        </w:rPr>
      </w:pPr>
      <w:r w:rsidRPr="00AF7C83">
        <w:rPr>
          <w:rFonts w:ascii="Times New Roman" w:hAnsi="Times New Roman"/>
          <w:spacing w:val="-8"/>
          <w:sz w:val="24"/>
          <w:szCs w:val="24"/>
        </w:rPr>
        <w:t>При отсутствии реальной потребности в</w:t>
      </w:r>
      <w:r w:rsidRPr="00AF7C83">
        <w:rPr>
          <w:rFonts w:ascii="Times New Roman" w:hAnsi="Times New Roman"/>
          <w:sz w:val="24"/>
          <w:szCs w:val="24"/>
        </w:rPr>
        <w:t xml:space="preserve"> дополнительных бюджетных средствах для обеспечения деятельности Фонда (наличие на счетах 39,8 млн.руб.) Департаментом </w:t>
      </w:r>
      <w:r w:rsidRPr="00AF7C83">
        <w:rPr>
          <w:rFonts w:ascii="Times New Roman" w:hAnsi="Times New Roman"/>
          <w:bCs/>
          <w:sz w:val="24"/>
          <w:szCs w:val="24"/>
        </w:rPr>
        <w:t>по развитию инновационной и предпринимательской деятельности</w:t>
      </w:r>
      <w:r w:rsidRPr="00AF7C83">
        <w:rPr>
          <w:rFonts w:ascii="Times New Roman" w:hAnsi="Times New Roman"/>
          <w:sz w:val="24"/>
          <w:szCs w:val="24"/>
        </w:rPr>
        <w:t xml:space="preserve"> приняты решения о предоставлении Фонду в 2020 году субсидий из областного бюджета в сумме 4,2 млн.руб.</w:t>
      </w:r>
    </w:p>
    <w:p w:rsidR="00AF7C83" w:rsidRPr="00AF7C83" w:rsidRDefault="00AF7C83" w:rsidP="00633C51">
      <w:pPr>
        <w:autoSpaceDE w:val="0"/>
        <w:autoSpaceDN w:val="0"/>
        <w:adjustRightInd w:val="0"/>
        <w:spacing w:after="0" w:line="240" w:lineRule="auto"/>
        <w:ind w:firstLine="567"/>
        <w:jc w:val="both"/>
        <w:rPr>
          <w:rFonts w:ascii="Times New Roman" w:hAnsi="Times New Roman"/>
          <w:sz w:val="24"/>
          <w:szCs w:val="24"/>
        </w:rPr>
      </w:pPr>
      <w:r w:rsidRPr="00AF7C83">
        <w:rPr>
          <w:rFonts w:ascii="Times New Roman" w:hAnsi="Times New Roman"/>
          <w:spacing w:val="-6"/>
          <w:sz w:val="24"/>
          <w:szCs w:val="24"/>
        </w:rPr>
        <w:t xml:space="preserve">Положения Правил предоставления микрозаймов Фонда (в ред. от 18.12.2020) </w:t>
      </w:r>
      <w:r w:rsidRPr="00AF7C83">
        <w:rPr>
          <w:rFonts w:ascii="Times New Roman" w:hAnsi="Times New Roman"/>
          <w:bCs/>
          <w:spacing w:val="-6"/>
          <w:sz w:val="24"/>
          <w:szCs w:val="24"/>
          <w:lang w:bidi="ru-RU"/>
        </w:rPr>
        <w:t>не</w:t>
      </w:r>
      <w:r w:rsidRPr="00AF7C83">
        <w:rPr>
          <w:rFonts w:ascii="Times New Roman" w:hAnsi="Times New Roman"/>
          <w:sz w:val="24"/>
          <w:szCs w:val="24"/>
        </w:rPr>
        <w:t xml:space="preserve"> </w:t>
      </w:r>
      <w:r w:rsidRPr="00AF7C83">
        <w:rPr>
          <w:rFonts w:ascii="Times New Roman" w:hAnsi="Times New Roman"/>
          <w:spacing w:val="-6"/>
          <w:sz w:val="24"/>
          <w:szCs w:val="24"/>
        </w:rPr>
        <w:t xml:space="preserve">соответствуют в части установленного </w:t>
      </w:r>
      <w:r w:rsidRPr="00AF7C83">
        <w:rPr>
          <w:rFonts w:ascii="Times New Roman" w:hAnsi="Times New Roman"/>
          <w:bCs/>
          <w:spacing w:val="-6"/>
          <w:sz w:val="24"/>
          <w:szCs w:val="24"/>
          <w:lang w:bidi="ru-RU"/>
        </w:rPr>
        <w:t xml:space="preserve">максимального срока микрозайма (24 месяца включительно) </w:t>
      </w:r>
      <w:r w:rsidRPr="00AF7C83">
        <w:rPr>
          <w:rFonts w:ascii="Times New Roman" w:hAnsi="Times New Roman"/>
          <w:sz w:val="24"/>
          <w:szCs w:val="24"/>
        </w:rPr>
        <w:t xml:space="preserve">Требованиям к реализации мероприятий, осуществляемых субъектами РФ.., утвержденным приказом Минэкономразвития России от 14.03.2019 </w:t>
      </w:r>
      <w:r w:rsidR="009D6D7F">
        <w:rPr>
          <w:rFonts w:ascii="Times New Roman" w:hAnsi="Times New Roman"/>
          <w:sz w:val="24"/>
          <w:szCs w:val="24"/>
        </w:rPr>
        <w:t>№1</w:t>
      </w:r>
      <w:r w:rsidRPr="00AF7C83">
        <w:rPr>
          <w:rFonts w:ascii="Times New Roman" w:hAnsi="Times New Roman"/>
          <w:sz w:val="24"/>
          <w:szCs w:val="24"/>
        </w:rPr>
        <w:t>25.</w:t>
      </w:r>
    </w:p>
    <w:p w:rsidR="00AF7C83" w:rsidRPr="00AF7C83" w:rsidRDefault="00AF7C83" w:rsidP="00633C51">
      <w:pPr>
        <w:tabs>
          <w:tab w:val="left" w:pos="0"/>
          <w:tab w:val="left" w:pos="567"/>
        </w:tabs>
        <w:autoSpaceDE w:val="0"/>
        <w:autoSpaceDN w:val="0"/>
        <w:adjustRightInd w:val="0"/>
        <w:spacing w:after="0" w:line="240" w:lineRule="auto"/>
        <w:contextualSpacing/>
        <w:jc w:val="both"/>
        <w:rPr>
          <w:rFonts w:ascii="Times New Roman" w:hAnsi="Times New Roman"/>
          <w:spacing w:val="-6"/>
          <w:sz w:val="24"/>
          <w:szCs w:val="24"/>
        </w:rPr>
      </w:pPr>
      <w:r w:rsidRPr="00AF7C83">
        <w:rPr>
          <w:rFonts w:ascii="Times New Roman" w:hAnsi="Times New Roman"/>
          <w:sz w:val="24"/>
          <w:szCs w:val="24"/>
        </w:rPr>
        <w:tab/>
        <w:t>В</w:t>
      </w:r>
      <w:r w:rsidRPr="00AF7C83">
        <w:rPr>
          <w:rFonts w:ascii="Times New Roman" w:hAnsi="Times New Roman"/>
          <w:spacing w:val="-6"/>
          <w:sz w:val="24"/>
          <w:szCs w:val="24"/>
        </w:rPr>
        <w:t xml:space="preserve"> </w:t>
      </w:r>
      <w:r w:rsidRPr="00AF7C83">
        <w:rPr>
          <w:rFonts w:ascii="Times New Roman" w:hAnsi="Times New Roman"/>
          <w:sz w:val="24"/>
          <w:szCs w:val="24"/>
        </w:rPr>
        <w:t xml:space="preserve">рамках </w:t>
      </w:r>
      <w:r w:rsidRPr="00AF7C83">
        <w:rPr>
          <w:rFonts w:ascii="Times New Roman" w:hAnsi="Times New Roman"/>
          <w:spacing w:val="-6"/>
          <w:sz w:val="24"/>
          <w:szCs w:val="24"/>
        </w:rPr>
        <w:t xml:space="preserve">мониторинга </w:t>
      </w:r>
      <w:r w:rsidRPr="00AF7C83">
        <w:rPr>
          <w:rFonts w:ascii="Times New Roman" w:hAnsi="Times New Roman"/>
          <w:bCs/>
          <w:spacing w:val="-6"/>
          <w:sz w:val="24"/>
          <w:szCs w:val="24"/>
        </w:rPr>
        <w:t xml:space="preserve">исполнения обязательств заемщиков </w:t>
      </w:r>
      <w:r w:rsidRPr="00AF7C83">
        <w:rPr>
          <w:rFonts w:ascii="Times New Roman" w:hAnsi="Times New Roman"/>
          <w:spacing w:val="-6"/>
          <w:sz w:val="24"/>
          <w:szCs w:val="24"/>
        </w:rPr>
        <w:t>в 2020 году Фондом не производился осмотр имущества, приобретенного за счет микрозаймов, а также имущества, переданного в качестве залогового обеспечения по микрозаймам.</w:t>
      </w:r>
    </w:p>
    <w:p w:rsidR="00AF7C83" w:rsidRPr="00AF7C83" w:rsidRDefault="00AF7C83" w:rsidP="00633C51">
      <w:pPr>
        <w:spacing w:after="0" w:line="240" w:lineRule="auto"/>
        <w:ind w:firstLine="567"/>
        <w:jc w:val="both"/>
        <w:rPr>
          <w:rFonts w:ascii="Times New Roman" w:hAnsi="Times New Roman"/>
          <w:sz w:val="24"/>
          <w:szCs w:val="24"/>
        </w:rPr>
      </w:pPr>
      <w:r w:rsidRPr="00AF7C83">
        <w:rPr>
          <w:rFonts w:ascii="Times New Roman" w:hAnsi="Times New Roman"/>
          <w:sz w:val="24"/>
          <w:szCs w:val="24"/>
        </w:rPr>
        <w:t xml:space="preserve">Проверкой установлены недостатки и нарушения при заключении Департаментами Соглашений о предоставлении субсидий Фонду, в том числе: при составлении </w:t>
      </w:r>
      <w:r w:rsidRPr="00AF7C83">
        <w:rPr>
          <w:rFonts w:ascii="Times New Roman" w:hAnsi="Times New Roman"/>
          <w:color w:val="000000" w:themeColor="text1"/>
          <w:sz w:val="24"/>
          <w:szCs w:val="24"/>
        </w:rPr>
        <w:t>графиков перечисления субсидий на развитие и обеспечение деятельности Фонда, установлении показателей результативности, заключении Соглашения при отсутствии порядка предоставления субсидии и другие.</w:t>
      </w:r>
    </w:p>
    <w:p w:rsidR="00AF7C83" w:rsidRPr="00AF7C83" w:rsidRDefault="00AF7C83" w:rsidP="00633C51">
      <w:pPr>
        <w:tabs>
          <w:tab w:val="left" w:pos="0"/>
          <w:tab w:val="left" w:pos="567"/>
        </w:tabs>
        <w:autoSpaceDE w:val="0"/>
        <w:autoSpaceDN w:val="0"/>
        <w:adjustRightInd w:val="0"/>
        <w:spacing w:after="0" w:line="240" w:lineRule="auto"/>
        <w:jc w:val="both"/>
        <w:rPr>
          <w:rFonts w:ascii="Times New Roman" w:hAnsi="Times New Roman"/>
          <w:color w:val="000000" w:themeColor="text1"/>
          <w:sz w:val="24"/>
          <w:szCs w:val="24"/>
        </w:rPr>
      </w:pPr>
      <w:r w:rsidRPr="00AF7C83">
        <w:rPr>
          <w:rFonts w:ascii="Times New Roman" w:hAnsi="Times New Roman"/>
          <w:color w:val="000000" w:themeColor="text1"/>
          <w:sz w:val="24"/>
          <w:szCs w:val="24"/>
        </w:rPr>
        <w:tab/>
        <w:t>Фондом недостаточно эффективно использованы в 2020 году средства субсидий, предоставленных в виде имущественного взноса по двум Соглашениям в общей сумме 273,8 млн.руб., о</w:t>
      </w:r>
      <w:r w:rsidRPr="00AF7C83">
        <w:rPr>
          <w:rFonts w:ascii="Times New Roman" w:hAnsi="Times New Roman"/>
          <w:sz w:val="24"/>
          <w:szCs w:val="24"/>
        </w:rPr>
        <w:t>бщий остаток н</w:t>
      </w:r>
      <w:r w:rsidRPr="00AF7C83">
        <w:rPr>
          <w:rFonts w:ascii="Times New Roman" w:hAnsi="Times New Roman"/>
          <w:color w:val="000000" w:themeColor="text1"/>
          <w:sz w:val="24"/>
          <w:szCs w:val="24"/>
        </w:rPr>
        <w:t xml:space="preserve">еиспользованных средств данных субсидий на 01.01.2021 составил 170,3 </w:t>
      </w:r>
      <w:r w:rsidR="009D6D7F">
        <w:rPr>
          <w:rFonts w:ascii="Times New Roman" w:hAnsi="Times New Roman"/>
          <w:color w:val="000000" w:themeColor="text1"/>
          <w:sz w:val="24"/>
          <w:szCs w:val="24"/>
        </w:rPr>
        <w:t>млн.руб.</w:t>
      </w:r>
    </w:p>
    <w:p w:rsidR="00AF7C83" w:rsidRPr="00AF7C83" w:rsidRDefault="00AF7C83" w:rsidP="00633C51">
      <w:pPr>
        <w:tabs>
          <w:tab w:val="left" w:pos="0"/>
          <w:tab w:val="left" w:pos="567"/>
        </w:tabs>
        <w:autoSpaceDE w:val="0"/>
        <w:autoSpaceDN w:val="0"/>
        <w:adjustRightInd w:val="0"/>
        <w:spacing w:after="0" w:line="240" w:lineRule="auto"/>
        <w:jc w:val="both"/>
        <w:rPr>
          <w:rFonts w:ascii="Times New Roman" w:hAnsi="Times New Roman"/>
          <w:color w:val="000000" w:themeColor="text1"/>
          <w:sz w:val="24"/>
          <w:szCs w:val="24"/>
        </w:rPr>
      </w:pPr>
      <w:r w:rsidRPr="00AF7C83">
        <w:rPr>
          <w:rFonts w:ascii="Times New Roman" w:hAnsi="Times New Roman"/>
          <w:sz w:val="24"/>
          <w:szCs w:val="24"/>
        </w:rPr>
        <w:tab/>
        <w:t>Фондом не исполнены обязательства получателя субсидии, предусмотренные Соглашениями о предоставлении субсидий: обеспечение использования субсидии, предоставленной в сумме 21,6 млн.руб. по Соглашению № 01/2020, до 31.12.2020 (неиспользованный остаток на 01.01.2021 составил 19,1 млн.руб. или 88,5% от субсидии, предоставленной на оказание неотложных мер); ведение обособленного аналитического учета операций со средствами субсидий, предоставленных по 5 Соглашениям о предоставлении субсидий</w:t>
      </w:r>
      <w:r w:rsidRPr="00AF7C83">
        <w:rPr>
          <w:rFonts w:ascii="Times New Roman" w:hAnsi="Times New Roman"/>
          <w:bCs/>
          <w:sz w:val="24"/>
          <w:szCs w:val="24"/>
        </w:rPr>
        <w:t xml:space="preserve">. </w:t>
      </w:r>
      <w:r w:rsidRPr="00AF7C83">
        <w:rPr>
          <w:rFonts w:ascii="Times New Roman" w:hAnsi="Times New Roman"/>
          <w:sz w:val="24"/>
          <w:szCs w:val="24"/>
        </w:rPr>
        <w:t>В ходе контрольного мероприятия только п</w:t>
      </w:r>
      <w:r w:rsidRPr="00AF7C83">
        <w:rPr>
          <w:rFonts w:ascii="Times New Roman" w:hAnsi="Times New Roman"/>
          <w:spacing w:val="-6"/>
          <w:sz w:val="24"/>
          <w:szCs w:val="24"/>
        </w:rPr>
        <w:t>о первичным учетным документам (заключенным договорам микрозаймов, платежным поручениям о перечислении средств) и данным оперативного учета удалось подтвердить целевое использование субсидий.</w:t>
      </w:r>
    </w:p>
    <w:p w:rsidR="00AF7C83" w:rsidRPr="00AF7C83" w:rsidRDefault="00AF7C83" w:rsidP="00633C51">
      <w:pPr>
        <w:tabs>
          <w:tab w:val="left" w:pos="567"/>
        </w:tabs>
        <w:autoSpaceDE w:val="0"/>
        <w:autoSpaceDN w:val="0"/>
        <w:adjustRightInd w:val="0"/>
        <w:spacing w:after="0" w:line="240" w:lineRule="auto"/>
        <w:jc w:val="both"/>
        <w:rPr>
          <w:rFonts w:ascii="Times New Roman" w:hAnsi="Times New Roman"/>
          <w:bCs/>
          <w:sz w:val="24"/>
          <w:szCs w:val="24"/>
        </w:rPr>
      </w:pPr>
      <w:r w:rsidRPr="00AF7C83">
        <w:rPr>
          <w:rFonts w:ascii="Times New Roman" w:hAnsi="Times New Roman"/>
          <w:b/>
          <w:color w:val="000000" w:themeColor="text1"/>
          <w:sz w:val="24"/>
          <w:szCs w:val="24"/>
        </w:rPr>
        <w:tab/>
      </w:r>
      <w:r w:rsidRPr="00AF7C83">
        <w:rPr>
          <w:rFonts w:ascii="Times New Roman" w:hAnsi="Times New Roman"/>
          <w:bCs/>
          <w:iCs/>
          <w:spacing w:val="-6"/>
          <w:sz w:val="24"/>
          <w:szCs w:val="24"/>
          <w:lang w:bidi="ru-RU"/>
        </w:rPr>
        <w:t xml:space="preserve">Фондом в 2020 году не соблюден ряд положений </w:t>
      </w:r>
      <w:r w:rsidRPr="00AF7C83">
        <w:rPr>
          <w:rFonts w:ascii="Times New Roman" w:hAnsi="Times New Roman"/>
          <w:sz w:val="24"/>
          <w:szCs w:val="24"/>
        </w:rPr>
        <w:t xml:space="preserve">Требований к реализации мероприятий, осуществляемых субъектами РФ.., утвержденных приказом Минэкономразвития России от </w:t>
      </w:r>
      <w:r w:rsidRPr="00AF7C83">
        <w:rPr>
          <w:rFonts w:ascii="Times New Roman" w:hAnsi="Times New Roman"/>
          <w:sz w:val="24"/>
          <w:szCs w:val="24"/>
        </w:rPr>
        <w:lastRenderedPageBreak/>
        <w:t xml:space="preserve">14.03.2019 </w:t>
      </w:r>
      <w:r w:rsidR="009D6D7F">
        <w:rPr>
          <w:rFonts w:ascii="Times New Roman" w:hAnsi="Times New Roman"/>
          <w:sz w:val="24"/>
          <w:szCs w:val="24"/>
        </w:rPr>
        <w:t>№1</w:t>
      </w:r>
      <w:r w:rsidRPr="00AF7C83">
        <w:rPr>
          <w:rFonts w:ascii="Times New Roman" w:hAnsi="Times New Roman"/>
          <w:sz w:val="24"/>
          <w:szCs w:val="24"/>
        </w:rPr>
        <w:t xml:space="preserve">25, в том числе: не достигнут показатель «Эффективность размещения средств»; в структуре совокупного портфеля микрозаймов фактические доли микрозаймов, не обеспеченных залогом, а также выданных вновь зарегистрированным и действующим менее 1 года субъектам МСП, меньше минимально предусмотренных размеров; </w:t>
      </w:r>
      <w:r w:rsidRPr="00AF7C83">
        <w:rPr>
          <w:rFonts w:ascii="Times New Roman" w:hAnsi="Times New Roman"/>
          <w:color w:val="000000"/>
          <w:sz w:val="24"/>
          <w:szCs w:val="24"/>
          <w:shd w:val="clear" w:color="auto" w:fill="FFFFFF"/>
        </w:rPr>
        <w:t xml:space="preserve">не обеспечено </w:t>
      </w:r>
      <w:r w:rsidRPr="00AF7C83">
        <w:rPr>
          <w:rFonts w:ascii="Times New Roman" w:hAnsi="Times New Roman"/>
          <w:sz w:val="24"/>
          <w:szCs w:val="24"/>
        </w:rPr>
        <w:t>ведение раздельного бухгалтерского (финансового) учета денежных средств целевого финансирования, предоставленного из бюджетов всех уровней в рамках госпрограммы на поддержку субъектов МСП, от собственных средств Фонда и от средств субсидий, предоставленных на иные цели (на развитие и обеспечение деятельности государственной микрофинансовой организации)</w:t>
      </w:r>
      <w:r w:rsidRPr="00AF7C83">
        <w:rPr>
          <w:rFonts w:ascii="Times New Roman" w:hAnsi="Times New Roman"/>
          <w:bCs/>
          <w:sz w:val="24"/>
          <w:szCs w:val="24"/>
        </w:rPr>
        <w:t>.</w:t>
      </w:r>
    </w:p>
    <w:p w:rsidR="00AF7C83" w:rsidRPr="00AF7C83" w:rsidRDefault="00AF7C83" w:rsidP="00633C51">
      <w:pPr>
        <w:tabs>
          <w:tab w:val="left" w:pos="567"/>
        </w:tabs>
        <w:autoSpaceDE w:val="0"/>
        <w:autoSpaceDN w:val="0"/>
        <w:adjustRightInd w:val="0"/>
        <w:spacing w:after="0" w:line="240" w:lineRule="auto"/>
        <w:jc w:val="both"/>
        <w:rPr>
          <w:rFonts w:ascii="Times New Roman" w:hAnsi="Times New Roman"/>
          <w:b/>
          <w:sz w:val="24"/>
          <w:szCs w:val="24"/>
        </w:rPr>
      </w:pPr>
      <w:r w:rsidRPr="00AF7C83">
        <w:rPr>
          <w:rFonts w:ascii="Times New Roman" w:hAnsi="Times New Roman"/>
          <w:b/>
          <w:sz w:val="24"/>
          <w:szCs w:val="24"/>
        </w:rPr>
        <w:tab/>
      </w:r>
      <w:r w:rsidRPr="00AF7C83">
        <w:rPr>
          <w:rFonts w:ascii="Times New Roman" w:hAnsi="Times New Roman"/>
          <w:sz w:val="24"/>
          <w:szCs w:val="24"/>
        </w:rPr>
        <w:t xml:space="preserve">Фондом предоставлена </w:t>
      </w:r>
      <w:r w:rsidRPr="00AF7C83">
        <w:rPr>
          <w:rFonts w:ascii="Times New Roman" w:hAnsi="Times New Roman"/>
          <w:sz w:val="24"/>
          <w:szCs w:val="24"/>
          <w:lang w:eastAsia="ar-SA"/>
        </w:rPr>
        <w:t>в Д</w:t>
      </w:r>
      <w:r w:rsidRPr="00AF7C83">
        <w:rPr>
          <w:rFonts w:ascii="Times New Roman" w:hAnsi="Times New Roman"/>
          <w:color w:val="000000"/>
          <w:sz w:val="24"/>
          <w:szCs w:val="24"/>
          <w:lang w:eastAsia="ar-SA"/>
        </w:rPr>
        <w:t>епартаменты</w:t>
      </w:r>
      <w:r w:rsidRPr="00AF7C83">
        <w:rPr>
          <w:rFonts w:ascii="Times New Roman" w:hAnsi="Times New Roman"/>
          <w:sz w:val="24"/>
          <w:szCs w:val="24"/>
        </w:rPr>
        <w:t xml:space="preserve"> недостоверная (по ряду показателей) отчетность по Соглашениям о предоставлении субсидий, заключенным в 2020 году.</w:t>
      </w:r>
    </w:p>
    <w:p w:rsidR="00AF7C83" w:rsidRPr="00AF7C83" w:rsidRDefault="00AF7C83" w:rsidP="00633C51">
      <w:pPr>
        <w:tabs>
          <w:tab w:val="left" w:pos="567"/>
        </w:tabs>
        <w:spacing w:after="0" w:line="240" w:lineRule="auto"/>
        <w:jc w:val="both"/>
        <w:rPr>
          <w:rFonts w:ascii="Times New Roman" w:hAnsi="Times New Roman"/>
          <w:bCs/>
          <w:sz w:val="24"/>
          <w:szCs w:val="24"/>
        </w:rPr>
      </w:pPr>
      <w:r w:rsidRPr="00AF7C83">
        <w:rPr>
          <w:rFonts w:ascii="Times New Roman" w:hAnsi="Times New Roman"/>
          <w:sz w:val="24"/>
          <w:szCs w:val="24"/>
        </w:rPr>
        <w:tab/>
        <w:t xml:space="preserve">По итогам мероприятия аудитором </w:t>
      </w:r>
      <w:r w:rsidRPr="00AF7C83">
        <w:rPr>
          <w:rFonts w:ascii="Times New Roman" w:hAnsi="Times New Roman"/>
          <w:bCs/>
          <w:sz w:val="24"/>
          <w:szCs w:val="24"/>
        </w:rPr>
        <w:t xml:space="preserve">рекомендованы меры, направленные на повышение эффективности деятельности главных распорядителей бюджетных средств при принятии решений о предоставлении субсидий </w:t>
      </w:r>
      <w:r w:rsidRPr="00AF7C83">
        <w:rPr>
          <w:rFonts w:ascii="Times New Roman" w:hAnsi="Times New Roman"/>
          <w:sz w:val="24"/>
          <w:szCs w:val="24"/>
          <w:lang w:eastAsia="ar-SA"/>
        </w:rPr>
        <w:t xml:space="preserve">из областного бюджета </w:t>
      </w:r>
      <w:r w:rsidRPr="00AF7C83">
        <w:rPr>
          <w:rFonts w:ascii="Times New Roman" w:hAnsi="Times New Roman"/>
          <w:bCs/>
          <w:sz w:val="24"/>
          <w:szCs w:val="24"/>
        </w:rPr>
        <w:t xml:space="preserve">некоммерческим организациям, а также на повышение активности и эффективности </w:t>
      </w:r>
      <w:r w:rsidRPr="00AF7C83">
        <w:rPr>
          <w:rFonts w:ascii="Times New Roman" w:hAnsi="Times New Roman"/>
          <w:iCs/>
          <w:sz w:val="24"/>
          <w:szCs w:val="24"/>
        </w:rPr>
        <w:t>органов управления некоммерческих организаций</w:t>
      </w:r>
      <w:r w:rsidRPr="00AF7C83">
        <w:rPr>
          <w:rFonts w:ascii="Times New Roman" w:hAnsi="Times New Roman"/>
          <w:color w:val="000000"/>
          <w:sz w:val="24"/>
          <w:szCs w:val="24"/>
        </w:rPr>
        <w:t xml:space="preserve">, </w:t>
      </w:r>
      <w:r w:rsidRPr="00AF7C83">
        <w:rPr>
          <w:rFonts w:ascii="Times New Roman" w:hAnsi="Times New Roman"/>
          <w:iCs/>
          <w:sz w:val="24"/>
          <w:szCs w:val="24"/>
        </w:rPr>
        <w:t xml:space="preserve">созданных </w:t>
      </w:r>
      <w:r w:rsidRPr="00AF7C83">
        <w:rPr>
          <w:rFonts w:ascii="Times New Roman" w:hAnsi="Times New Roman"/>
          <w:color w:val="000000"/>
          <w:sz w:val="24"/>
          <w:szCs w:val="24"/>
        </w:rPr>
        <w:t>на основе или с использованием областного государственного имущества (включая организации, образующие инфраструктуру поддержки субъектов МСП).</w:t>
      </w:r>
    </w:p>
    <w:p w:rsidR="00AF7C83" w:rsidRPr="00683B5E" w:rsidRDefault="00AF7C83" w:rsidP="00633C51">
      <w:pPr>
        <w:spacing w:after="0" w:line="240" w:lineRule="auto"/>
        <w:ind w:firstLine="567"/>
        <w:jc w:val="both"/>
        <w:rPr>
          <w:rFonts w:ascii="Times New Roman" w:hAnsi="Times New Roman"/>
          <w:sz w:val="24"/>
          <w:szCs w:val="24"/>
        </w:rPr>
      </w:pPr>
      <w:r w:rsidRPr="00683B5E">
        <w:rPr>
          <w:rFonts w:ascii="Times New Roman" w:hAnsi="Times New Roman"/>
          <w:sz w:val="24"/>
          <w:szCs w:val="24"/>
        </w:rPr>
        <w:t>В адрес исполнительного директора Фонда «Микрокредитная компания содействия развитию субъектов малого и среднего предпринимательства Томской области» направлено представление.</w:t>
      </w:r>
    </w:p>
    <w:p w:rsidR="00683B5E" w:rsidRDefault="00683B5E" w:rsidP="00633C51">
      <w:pPr>
        <w:tabs>
          <w:tab w:val="left" w:pos="0"/>
        </w:tabs>
        <w:spacing w:after="0" w:line="240" w:lineRule="auto"/>
        <w:jc w:val="both"/>
        <w:rPr>
          <w:rFonts w:ascii="Times New Roman" w:hAnsi="Times New Roman"/>
          <w:b/>
          <w:i/>
          <w:sz w:val="24"/>
          <w:szCs w:val="24"/>
        </w:rPr>
      </w:pPr>
    </w:p>
    <w:p w:rsidR="00FB041A" w:rsidRPr="00DF2083" w:rsidRDefault="00FB041A" w:rsidP="00633C51">
      <w:pPr>
        <w:tabs>
          <w:tab w:val="left" w:pos="0"/>
        </w:tabs>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№2 - «Контроль за расходованием средств областного бюджета на социальную сферу и управление» (возглавляет аудитор Зорина С.В.)</w:t>
      </w:r>
    </w:p>
    <w:p w:rsidR="00451F61" w:rsidRDefault="00451F61" w:rsidP="00633C51">
      <w:pPr>
        <w:tabs>
          <w:tab w:val="left" w:pos="540"/>
        </w:tabs>
        <w:spacing w:after="0" w:line="240" w:lineRule="auto"/>
        <w:jc w:val="both"/>
        <w:rPr>
          <w:rFonts w:ascii="Times New Roman" w:hAnsi="Times New Roman"/>
          <w:b/>
          <w:color w:val="000000"/>
          <w:sz w:val="24"/>
          <w:szCs w:val="24"/>
        </w:rPr>
      </w:pPr>
    </w:p>
    <w:p w:rsidR="00451F61" w:rsidRPr="006F6DC4" w:rsidRDefault="00451F61" w:rsidP="00633C51">
      <w:pPr>
        <w:tabs>
          <w:tab w:val="left" w:pos="54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Экспертно-аналитическое мероприятие «</w:t>
      </w:r>
      <w:r w:rsidRPr="006F6DC4">
        <w:rPr>
          <w:rFonts w:ascii="Times New Roman" w:hAnsi="Times New Roman"/>
          <w:b/>
          <w:color w:val="000000"/>
          <w:sz w:val="24"/>
          <w:szCs w:val="24"/>
        </w:rPr>
        <w:t>Заключение на проект закона Томской области «О бюджете Территориального фонда обязательного медицинского страхования Томской области на 202</w:t>
      </w:r>
      <w:r>
        <w:rPr>
          <w:rFonts w:ascii="Times New Roman" w:hAnsi="Times New Roman"/>
          <w:b/>
          <w:color w:val="000000"/>
          <w:sz w:val="24"/>
          <w:szCs w:val="24"/>
        </w:rPr>
        <w:t>2</w:t>
      </w:r>
      <w:r w:rsidRPr="006F6DC4">
        <w:rPr>
          <w:rFonts w:ascii="Times New Roman" w:hAnsi="Times New Roman"/>
          <w:b/>
          <w:color w:val="000000"/>
          <w:sz w:val="24"/>
          <w:szCs w:val="24"/>
        </w:rPr>
        <w:t xml:space="preserve"> год и на плановый период 202</w:t>
      </w:r>
      <w:r>
        <w:rPr>
          <w:rFonts w:ascii="Times New Roman" w:hAnsi="Times New Roman"/>
          <w:b/>
          <w:color w:val="000000"/>
          <w:sz w:val="24"/>
          <w:szCs w:val="24"/>
        </w:rPr>
        <w:t>3</w:t>
      </w:r>
      <w:r w:rsidRPr="006F6DC4">
        <w:rPr>
          <w:rFonts w:ascii="Times New Roman" w:hAnsi="Times New Roman"/>
          <w:b/>
          <w:color w:val="000000"/>
          <w:sz w:val="24"/>
          <w:szCs w:val="24"/>
        </w:rPr>
        <w:t xml:space="preserve"> и 202</w:t>
      </w:r>
      <w:r>
        <w:rPr>
          <w:rFonts w:ascii="Times New Roman" w:hAnsi="Times New Roman"/>
          <w:b/>
          <w:color w:val="000000"/>
          <w:sz w:val="24"/>
          <w:szCs w:val="24"/>
        </w:rPr>
        <w:t>4</w:t>
      </w:r>
      <w:r w:rsidRPr="006F6DC4">
        <w:rPr>
          <w:rFonts w:ascii="Times New Roman" w:hAnsi="Times New Roman"/>
          <w:b/>
          <w:color w:val="000000"/>
          <w:sz w:val="24"/>
          <w:szCs w:val="24"/>
        </w:rPr>
        <w:t xml:space="preserve"> годов»</w:t>
      </w:r>
    </w:p>
    <w:p w:rsidR="00451F61" w:rsidRPr="006F6DC4" w:rsidRDefault="00451F61" w:rsidP="00633C51">
      <w:pPr>
        <w:tabs>
          <w:tab w:val="left" w:pos="540"/>
        </w:tabs>
        <w:spacing w:after="0" w:line="240" w:lineRule="auto"/>
        <w:ind w:firstLine="567"/>
        <w:jc w:val="both"/>
        <w:rPr>
          <w:rFonts w:ascii="Times New Roman" w:hAnsi="Times New Roman"/>
          <w:color w:val="000000"/>
          <w:sz w:val="24"/>
          <w:szCs w:val="24"/>
        </w:rPr>
      </w:pPr>
      <w:r w:rsidRPr="006F6DC4">
        <w:rPr>
          <w:rFonts w:ascii="Times New Roman" w:hAnsi="Times New Roman"/>
          <w:color w:val="000000"/>
          <w:sz w:val="24"/>
          <w:szCs w:val="24"/>
        </w:rPr>
        <w:t xml:space="preserve">Представленный к </w:t>
      </w:r>
      <w:r>
        <w:rPr>
          <w:rFonts w:ascii="Times New Roman" w:hAnsi="Times New Roman"/>
          <w:color w:val="000000"/>
          <w:sz w:val="24"/>
          <w:szCs w:val="24"/>
        </w:rPr>
        <w:t xml:space="preserve">рассмотрению в </w:t>
      </w:r>
      <w:r w:rsidRPr="006F6DC4">
        <w:rPr>
          <w:rFonts w:ascii="Times New Roman" w:hAnsi="Times New Roman"/>
          <w:color w:val="000000"/>
          <w:sz w:val="24"/>
          <w:szCs w:val="24"/>
        </w:rPr>
        <w:t>первом чтени</w:t>
      </w:r>
      <w:r>
        <w:rPr>
          <w:rFonts w:ascii="Times New Roman" w:hAnsi="Times New Roman"/>
          <w:color w:val="000000"/>
          <w:sz w:val="24"/>
          <w:szCs w:val="24"/>
        </w:rPr>
        <w:t>и</w:t>
      </w:r>
      <w:r w:rsidRPr="006F6DC4">
        <w:rPr>
          <w:rFonts w:ascii="Times New Roman" w:hAnsi="Times New Roman"/>
          <w:color w:val="000000"/>
          <w:sz w:val="24"/>
          <w:szCs w:val="24"/>
        </w:rPr>
        <w:t xml:space="preserve"> проект закона Томской области «О бюджете Территориального фонда обязательного медицинского страхования Томской области на 202</w:t>
      </w:r>
      <w:r>
        <w:rPr>
          <w:rFonts w:ascii="Times New Roman" w:hAnsi="Times New Roman"/>
          <w:color w:val="000000"/>
          <w:sz w:val="24"/>
          <w:szCs w:val="24"/>
        </w:rPr>
        <w:t>2</w:t>
      </w:r>
      <w:r w:rsidRPr="006F6DC4">
        <w:rPr>
          <w:rFonts w:ascii="Times New Roman" w:hAnsi="Times New Roman"/>
          <w:color w:val="000000"/>
          <w:sz w:val="24"/>
          <w:szCs w:val="24"/>
        </w:rPr>
        <w:t xml:space="preserve"> год и на плановый период 202</w:t>
      </w:r>
      <w:r>
        <w:rPr>
          <w:rFonts w:ascii="Times New Roman" w:hAnsi="Times New Roman"/>
          <w:color w:val="000000"/>
          <w:sz w:val="24"/>
          <w:szCs w:val="24"/>
        </w:rPr>
        <w:t>3</w:t>
      </w:r>
      <w:r w:rsidRPr="006F6DC4">
        <w:rPr>
          <w:rFonts w:ascii="Times New Roman" w:hAnsi="Times New Roman"/>
          <w:color w:val="000000"/>
          <w:sz w:val="24"/>
          <w:szCs w:val="24"/>
        </w:rPr>
        <w:t xml:space="preserve"> и 202</w:t>
      </w:r>
      <w:r>
        <w:rPr>
          <w:rFonts w:ascii="Times New Roman" w:hAnsi="Times New Roman"/>
          <w:color w:val="000000"/>
          <w:sz w:val="24"/>
          <w:szCs w:val="24"/>
        </w:rPr>
        <w:t>4</w:t>
      </w:r>
      <w:r w:rsidRPr="006F6DC4">
        <w:rPr>
          <w:rFonts w:ascii="Times New Roman" w:hAnsi="Times New Roman"/>
          <w:color w:val="000000"/>
          <w:sz w:val="24"/>
          <w:szCs w:val="24"/>
        </w:rPr>
        <w:t xml:space="preserve"> годов</w:t>
      </w:r>
      <w:r>
        <w:rPr>
          <w:rFonts w:ascii="Times New Roman" w:hAnsi="Times New Roman"/>
          <w:color w:val="000000"/>
          <w:sz w:val="24"/>
          <w:szCs w:val="24"/>
        </w:rPr>
        <w:t>»</w:t>
      </w:r>
      <w:r w:rsidRPr="006F6DC4">
        <w:rPr>
          <w:rFonts w:ascii="Times New Roman" w:hAnsi="Times New Roman"/>
          <w:color w:val="000000"/>
          <w:sz w:val="24"/>
          <w:szCs w:val="24"/>
        </w:rPr>
        <w:t xml:space="preserve"> предложено доработать с учетом информации, содержащейся в заключении, а также </w:t>
      </w:r>
      <w:r>
        <w:rPr>
          <w:rFonts w:ascii="Times New Roman" w:hAnsi="Times New Roman"/>
          <w:color w:val="000000"/>
          <w:sz w:val="24"/>
          <w:szCs w:val="24"/>
        </w:rPr>
        <w:t xml:space="preserve">внесения </w:t>
      </w:r>
      <w:r w:rsidRPr="006F6DC4">
        <w:rPr>
          <w:rFonts w:ascii="Times New Roman" w:hAnsi="Times New Roman"/>
          <w:color w:val="000000"/>
          <w:sz w:val="24"/>
          <w:szCs w:val="24"/>
        </w:rPr>
        <w:t xml:space="preserve">изменений в </w:t>
      </w:r>
      <w:r w:rsidRPr="006F6DC4">
        <w:rPr>
          <w:rFonts w:ascii="Times New Roman" w:hAnsi="Times New Roman"/>
          <w:sz w:val="24"/>
          <w:szCs w:val="24"/>
        </w:rPr>
        <w:t>Ф</w:t>
      </w:r>
      <w:r w:rsidRPr="006F6DC4">
        <w:rPr>
          <w:rFonts w:ascii="Times New Roman" w:hAnsi="Times New Roman"/>
          <w:color w:val="000000"/>
          <w:sz w:val="24"/>
          <w:szCs w:val="24"/>
        </w:rPr>
        <w:t>едеральны</w:t>
      </w:r>
      <w:r>
        <w:rPr>
          <w:rFonts w:ascii="Times New Roman" w:hAnsi="Times New Roman"/>
          <w:color w:val="000000"/>
          <w:sz w:val="24"/>
          <w:szCs w:val="24"/>
        </w:rPr>
        <w:t>й</w:t>
      </w:r>
      <w:r w:rsidRPr="006F6DC4">
        <w:rPr>
          <w:rFonts w:ascii="Times New Roman" w:hAnsi="Times New Roman"/>
          <w:color w:val="000000"/>
          <w:sz w:val="24"/>
          <w:szCs w:val="24"/>
        </w:rPr>
        <w:t xml:space="preserve"> закон</w:t>
      </w:r>
      <w:r>
        <w:rPr>
          <w:rFonts w:ascii="Times New Roman" w:hAnsi="Times New Roman"/>
          <w:color w:val="000000"/>
          <w:sz w:val="24"/>
          <w:szCs w:val="24"/>
        </w:rPr>
        <w:t xml:space="preserve"> </w:t>
      </w:r>
      <w:r w:rsidRPr="006F6DC4">
        <w:rPr>
          <w:rFonts w:ascii="Times New Roman" w:hAnsi="Times New Roman"/>
          <w:color w:val="000000"/>
          <w:sz w:val="24"/>
          <w:szCs w:val="24"/>
        </w:rPr>
        <w:t>«О бюджете</w:t>
      </w:r>
      <w:r w:rsidRPr="006F6DC4">
        <w:rPr>
          <w:rFonts w:ascii="Times New Roman" w:hAnsi="Times New Roman"/>
          <w:iCs/>
          <w:color w:val="000000"/>
          <w:sz w:val="24"/>
          <w:szCs w:val="24"/>
        </w:rPr>
        <w:t xml:space="preserve"> Федерального фонда обязательного медицинского страхования на 202</w:t>
      </w:r>
      <w:r>
        <w:rPr>
          <w:rFonts w:ascii="Times New Roman" w:hAnsi="Times New Roman"/>
          <w:iCs/>
          <w:color w:val="000000"/>
          <w:sz w:val="24"/>
          <w:szCs w:val="24"/>
        </w:rPr>
        <w:t>2</w:t>
      </w:r>
      <w:r w:rsidRPr="006F6DC4">
        <w:rPr>
          <w:rFonts w:ascii="Times New Roman" w:hAnsi="Times New Roman"/>
          <w:iCs/>
          <w:color w:val="000000"/>
          <w:sz w:val="24"/>
          <w:szCs w:val="24"/>
        </w:rPr>
        <w:t xml:space="preserve"> год</w:t>
      </w:r>
      <w:r w:rsidRPr="006F6DC4">
        <w:rPr>
          <w:rFonts w:ascii="Times New Roman" w:hAnsi="Times New Roman"/>
          <w:sz w:val="24"/>
          <w:szCs w:val="24"/>
        </w:rPr>
        <w:t xml:space="preserve"> и на плановый период 202</w:t>
      </w:r>
      <w:r>
        <w:rPr>
          <w:rFonts w:ascii="Times New Roman" w:hAnsi="Times New Roman"/>
          <w:sz w:val="24"/>
          <w:szCs w:val="24"/>
        </w:rPr>
        <w:t>3</w:t>
      </w:r>
      <w:r w:rsidRPr="006F6DC4">
        <w:rPr>
          <w:rFonts w:ascii="Times New Roman" w:hAnsi="Times New Roman"/>
          <w:sz w:val="24"/>
          <w:szCs w:val="24"/>
        </w:rPr>
        <w:t xml:space="preserve"> и 202</w:t>
      </w:r>
      <w:r>
        <w:rPr>
          <w:rFonts w:ascii="Times New Roman" w:hAnsi="Times New Roman"/>
          <w:sz w:val="24"/>
          <w:szCs w:val="24"/>
        </w:rPr>
        <w:t>4</w:t>
      </w:r>
      <w:r w:rsidRPr="006F6DC4">
        <w:rPr>
          <w:rFonts w:ascii="Times New Roman" w:hAnsi="Times New Roman"/>
          <w:sz w:val="24"/>
          <w:szCs w:val="24"/>
        </w:rPr>
        <w:t xml:space="preserve"> годов</w:t>
      </w:r>
      <w:r w:rsidRPr="006F6DC4">
        <w:rPr>
          <w:rFonts w:ascii="Times New Roman" w:hAnsi="Times New Roman"/>
          <w:iCs/>
          <w:color w:val="000000"/>
          <w:sz w:val="24"/>
          <w:szCs w:val="24"/>
        </w:rPr>
        <w:t>»</w:t>
      </w:r>
      <w:r>
        <w:rPr>
          <w:rFonts w:ascii="Times New Roman" w:hAnsi="Times New Roman"/>
          <w:iCs/>
          <w:color w:val="000000"/>
          <w:sz w:val="24"/>
          <w:szCs w:val="24"/>
        </w:rPr>
        <w:t xml:space="preserve"> </w:t>
      </w:r>
      <w:r w:rsidRPr="006F6DC4">
        <w:rPr>
          <w:rFonts w:ascii="Times New Roman" w:hAnsi="Times New Roman"/>
          <w:color w:val="000000"/>
          <w:sz w:val="24"/>
          <w:szCs w:val="24"/>
        </w:rPr>
        <w:t>в период работы согласительной комиссии.</w:t>
      </w:r>
    </w:p>
    <w:p w:rsidR="00451F61" w:rsidRDefault="00451F61" w:rsidP="00633C51">
      <w:pPr>
        <w:tabs>
          <w:tab w:val="left" w:pos="540"/>
        </w:tabs>
        <w:spacing w:after="0" w:line="240" w:lineRule="auto"/>
        <w:ind w:firstLine="567"/>
        <w:jc w:val="both"/>
        <w:rPr>
          <w:rFonts w:ascii="Times New Roman" w:hAnsi="Times New Roman"/>
          <w:sz w:val="24"/>
          <w:szCs w:val="24"/>
        </w:rPr>
      </w:pPr>
      <w:r w:rsidRPr="006F6DC4">
        <w:rPr>
          <w:rFonts w:ascii="Times New Roman" w:hAnsi="Times New Roman"/>
          <w:color w:val="000000"/>
          <w:sz w:val="24"/>
          <w:szCs w:val="24"/>
        </w:rPr>
        <w:t>Доходная часть бюджета</w:t>
      </w:r>
      <w:r w:rsidRPr="006F6DC4">
        <w:rPr>
          <w:rFonts w:ascii="Times New Roman" w:hAnsi="Times New Roman"/>
          <w:b/>
          <w:color w:val="000000"/>
          <w:sz w:val="24"/>
          <w:szCs w:val="24"/>
        </w:rPr>
        <w:t xml:space="preserve"> </w:t>
      </w:r>
      <w:r w:rsidRPr="006F6DC4">
        <w:rPr>
          <w:rFonts w:ascii="Times New Roman" w:hAnsi="Times New Roman"/>
          <w:color w:val="000000"/>
          <w:sz w:val="24"/>
          <w:szCs w:val="24"/>
        </w:rPr>
        <w:t>ТФОМС на 202</w:t>
      </w:r>
      <w:r>
        <w:rPr>
          <w:rFonts w:ascii="Times New Roman" w:hAnsi="Times New Roman"/>
          <w:color w:val="000000"/>
          <w:sz w:val="24"/>
          <w:szCs w:val="24"/>
        </w:rPr>
        <w:t>2</w:t>
      </w:r>
      <w:r w:rsidRPr="006F6DC4">
        <w:rPr>
          <w:rFonts w:ascii="Times New Roman" w:hAnsi="Times New Roman"/>
          <w:color w:val="000000"/>
          <w:sz w:val="24"/>
          <w:szCs w:val="24"/>
        </w:rPr>
        <w:t xml:space="preserve"> год предусматривала поступления в общем объеме </w:t>
      </w:r>
      <w:r>
        <w:rPr>
          <w:rFonts w:ascii="Times New Roman" w:hAnsi="Times New Roman"/>
          <w:color w:val="000000"/>
          <w:sz w:val="24"/>
          <w:szCs w:val="24"/>
        </w:rPr>
        <w:t>20 606,8</w:t>
      </w:r>
      <w:r w:rsidRPr="006F6DC4">
        <w:rPr>
          <w:rFonts w:ascii="Times New Roman" w:hAnsi="Times New Roman"/>
          <w:color w:val="000000"/>
          <w:sz w:val="24"/>
          <w:szCs w:val="24"/>
        </w:rPr>
        <w:t xml:space="preserve"> млн.руб. или 10</w:t>
      </w:r>
      <w:r>
        <w:rPr>
          <w:rFonts w:ascii="Times New Roman" w:hAnsi="Times New Roman"/>
          <w:color w:val="000000"/>
          <w:sz w:val="24"/>
          <w:szCs w:val="24"/>
        </w:rPr>
        <w:t>2,1</w:t>
      </w:r>
      <w:r w:rsidRPr="006F6DC4">
        <w:rPr>
          <w:rFonts w:ascii="Times New Roman" w:hAnsi="Times New Roman"/>
          <w:color w:val="000000"/>
          <w:sz w:val="24"/>
          <w:szCs w:val="24"/>
        </w:rPr>
        <w:t>% к плану 202</w:t>
      </w:r>
      <w:r>
        <w:rPr>
          <w:rFonts w:ascii="Times New Roman" w:hAnsi="Times New Roman"/>
          <w:color w:val="000000"/>
          <w:sz w:val="24"/>
          <w:szCs w:val="24"/>
        </w:rPr>
        <w:t>1</w:t>
      </w:r>
      <w:r w:rsidRPr="006F6DC4">
        <w:rPr>
          <w:rFonts w:ascii="Times New Roman" w:hAnsi="Times New Roman"/>
          <w:color w:val="000000"/>
          <w:sz w:val="24"/>
          <w:szCs w:val="24"/>
        </w:rPr>
        <w:t xml:space="preserve"> года, из них доходы на финансирование территориальной программы </w:t>
      </w:r>
      <w:r w:rsidRPr="006F6DC4">
        <w:rPr>
          <w:rFonts w:ascii="Times New Roman" w:hAnsi="Times New Roman"/>
          <w:sz w:val="24"/>
          <w:szCs w:val="24"/>
        </w:rPr>
        <w:t xml:space="preserve">обязательного медицинского страхования </w:t>
      </w:r>
      <w:r w:rsidRPr="006F6DC4">
        <w:rPr>
          <w:rFonts w:ascii="Times New Roman" w:hAnsi="Times New Roman"/>
          <w:color w:val="000000"/>
          <w:sz w:val="24"/>
          <w:szCs w:val="24"/>
        </w:rPr>
        <w:t xml:space="preserve">запланированы в сумме </w:t>
      </w:r>
      <w:r>
        <w:rPr>
          <w:rFonts w:ascii="Times New Roman" w:hAnsi="Times New Roman"/>
          <w:color w:val="000000"/>
          <w:sz w:val="24"/>
          <w:szCs w:val="24"/>
        </w:rPr>
        <w:t>19 655,1</w:t>
      </w:r>
      <w:r w:rsidRPr="006F6DC4">
        <w:rPr>
          <w:rFonts w:ascii="Times New Roman" w:hAnsi="Times New Roman"/>
          <w:color w:val="000000"/>
          <w:sz w:val="24"/>
          <w:szCs w:val="24"/>
        </w:rPr>
        <w:t xml:space="preserve"> млн.руб.</w:t>
      </w:r>
      <w:r w:rsidRPr="006F6DC4">
        <w:rPr>
          <w:rFonts w:ascii="Times New Roman" w:hAnsi="Times New Roman"/>
          <w:sz w:val="24"/>
          <w:szCs w:val="24"/>
        </w:rPr>
        <w:t xml:space="preserve"> (10</w:t>
      </w:r>
      <w:r>
        <w:rPr>
          <w:rFonts w:ascii="Times New Roman" w:hAnsi="Times New Roman"/>
          <w:sz w:val="24"/>
          <w:szCs w:val="24"/>
        </w:rPr>
        <w:t>3</w:t>
      </w:r>
      <w:r w:rsidRPr="006F6DC4">
        <w:rPr>
          <w:rFonts w:ascii="Times New Roman" w:hAnsi="Times New Roman"/>
          <w:sz w:val="24"/>
          <w:szCs w:val="24"/>
        </w:rPr>
        <w:t>% к плану 202</w:t>
      </w:r>
      <w:r>
        <w:rPr>
          <w:rFonts w:ascii="Times New Roman" w:hAnsi="Times New Roman"/>
          <w:sz w:val="24"/>
          <w:szCs w:val="24"/>
        </w:rPr>
        <w:t>1</w:t>
      </w:r>
      <w:r w:rsidRPr="006F6DC4">
        <w:rPr>
          <w:rFonts w:ascii="Times New Roman" w:hAnsi="Times New Roman"/>
          <w:sz w:val="24"/>
          <w:szCs w:val="24"/>
        </w:rPr>
        <w:t xml:space="preserve"> года).</w:t>
      </w:r>
    </w:p>
    <w:p w:rsidR="00451F61" w:rsidRDefault="00451F61" w:rsidP="00633C51">
      <w:pPr>
        <w:tabs>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Расходная часть бюджета ТФОМС</w:t>
      </w:r>
      <w:r w:rsidRPr="006F6DC4">
        <w:rPr>
          <w:rFonts w:ascii="Times New Roman" w:hAnsi="Times New Roman"/>
          <w:b/>
          <w:sz w:val="24"/>
          <w:szCs w:val="24"/>
        </w:rPr>
        <w:t xml:space="preserve"> </w:t>
      </w:r>
      <w:r w:rsidRPr="006F6DC4">
        <w:rPr>
          <w:rFonts w:ascii="Times New Roman" w:hAnsi="Times New Roman"/>
          <w:sz w:val="24"/>
          <w:szCs w:val="24"/>
        </w:rPr>
        <w:t>на 202</w:t>
      </w:r>
      <w:r>
        <w:rPr>
          <w:rFonts w:ascii="Times New Roman" w:hAnsi="Times New Roman"/>
          <w:sz w:val="24"/>
          <w:szCs w:val="24"/>
        </w:rPr>
        <w:t>2</w:t>
      </w:r>
      <w:r w:rsidRPr="006F6DC4">
        <w:rPr>
          <w:rFonts w:ascii="Times New Roman" w:hAnsi="Times New Roman"/>
          <w:sz w:val="24"/>
          <w:szCs w:val="24"/>
        </w:rPr>
        <w:t xml:space="preserve"> год</w:t>
      </w:r>
      <w:r w:rsidRPr="006F6DC4">
        <w:rPr>
          <w:rFonts w:ascii="Times New Roman" w:hAnsi="Times New Roman"/>
          <w:b/>
          <w:sz w:val="24"/>
          <w:szCs w:val="24"/>
        </w:rPr>
        <w:t xml:space="preserve"> </w:t>
      </w:r>
      <w:r w:rsidRPr="006F6DC4">
        <w:rPr>
          <w:rFonts w:ascii="Times New Roman" w:hAnsi="Times New Roman"/>
          <w:sz w:val="24"/>
          <w:szCs w:val="24"/>
        </w:rPr>
        <w:t xml:space="preserve">представлена расходами на общую сумму </w:t>
      </w:r>
      <w:r>
        <w:rPr>
          <w:rFonts w:ascii="Times New Roman" w:hAnsi="Times New Roman"/>
          <w:sz w:val="24"/>
          <w:szCs w:val="24"/>
        </w:rPr>
        <w:t>20 606,8</w:t>
      </w:r>
      <w:r w:rsidRPr="006F6DC4">
        <w:rPr>
          <w:rFonts w:ascii="Times New Roman" w:hAnsi="Times New Roman"/>
          <w:sz w:val="24"/>
          <w:szCs w:val="24"/>
        </w:rPr>
        <w:t xml:space="preserve"> млн.руб. или 10</w:t>
      </w:r>
      <w:r>
        <w:rPr>
          <w:rFonts w:ascii="Times New Roman" w:hAnsi="Times New Roman"/>
          <w:sz w:val="24"/>
          <w:szCs w:val="24"/>
        </w:rPr>
        <w:t>0,1</w:t>
      </w:r>
      <w:r w:rsidRPr="006F6DC4">
        <w:rPr>
          <w:rFonts w:ascii="Times New Roman" w:hAnsi="Times New Roman"/>
          <w:sz w:val="24"/>
          <w:szCs w:val="24"/>
        </w:rPr>
        <w:t>% от плана 202</w:t>
      </w:r>
      <w:r>
        <w:rPr>
          <w:rFonts w:ascii="Times New Roman" w:hAnsi="Times New Roman"/>
          <w:sz w:val="24"/>
          <w:szCs w:val="24"/>
        </w:rPr>
        <w:t>1</w:t>
      </w:r>
      <w:r w:rsidRPr="006F6DC4">
        <w:rPr>
          <w:rFonts w:ascii="Times New Roman" w:hAnsi="Times New Roman"/>
          <w:sz w:val="24"/>
          <w:szCs w:val="24"/>
        </w:rPr>
        <w:t xml:space="preserve"> года, из них на финансирование территориальной программы ОМС запланированы средства в сумме 19</w:t>
      </w:r>
      <w:r>
        <w:rPr>
          <w:rFonts w:ascii="Times New Roman" w:hAnsi="Times New Roman"/>
          <w:sz w:val="24"/>
          <w:szCs w:val="24"/>
        </w:rPr>
        <w:t> 655,1</w:t>
      </w:r>
      <w:r w:rsidRPr="006F6DC4">
        <w:rPr>
          <w:rFonts w:ascii="Times New Roman" w:hAnsi="Times New Roman"/>
          <w:sz w:val="24"/>
          <w:szCs w:val="24"/>
        </w:rPr>
        <w:t xml:space="preserve"> млн.руб. (101</w:t>
      </w:r>
      <w:r>
        <w:rPr>
          <w:rFonts w:ascii="Times New Roman" w:hAnsi="Times New Roman"/>
          <w:sz w:val="24"/>
          <w:szCs w:val="24"/>
        </w:rPr>
        <w:t>,5</w:t>
      </w:r>
      <w:r w:rsidRPr="006F6DC4">
        <w:rPr>
          <w:rFonts w:ascii="Times New Roman" w:hAnsi="Times New Roman"/>
          <w:sz w:val="24"/>
          <w:szCs w:val="24"/>
        </w:rPr>
        <w:t>% от плана 202</w:t>
      </w:r>
      <w:r>
        <w:rPr>
          <w:rFonts w:ascii="Times New Roman" w:hAnsi="Times New Roman"/>
          <w:sz w:val="24"/>
          <w:szCs w:val="24"/>
        </w:rPr>
        <w:t>1</w:t>
      </w:r>
      <w:r w:rsidRPr="006F6DC4">
        <w:rPr>
          <w:rFonts w:ascii="Times New Roman" w:hAnsi="Times New Roman"/>
          <w:sz w:val="24"/>
          <w:szCs w:val="24"/>
        </w:rPr>
        <w:t xml:space="preserve"> года).</w:t>
      </w:r>
    </w:p>
    <w:p w:rsidR="00451F61" w:rsidRPr="006F6DC4" w:rsidRDefault="00451F61" w:rsidP="00633C51">
      <w:pPr>
        <w:tabs>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Представленный проект закона о бюджете ТФОМС к</w:t>
      </w:r>
      <w:r>
        <w:rPr>
          <w:rFonts w:ascii="Times New Roman" w:hAnsi="Times New Roman"/>
          <w:sz w:val="24"/>
          <w:szCs w:val="24"/>
        </w:rPr>
        <w:t xml:space="preserve"> рассмотрению в</w:t>
      </w:r>
      <w:r w:rsidRPr="006F6DC4">
        <w:rPr>
          <w:rFonts w:ascii="Times New Roman" w:hAnsi="Times New Roman"/>
          <w:sz w:val="24"/>
          <w:szCs w:val="24"/>
        </w:rPr>
        <w:t>о 2 чтени</w:t>
      </w:r>
      <w:r>
        <w:rPr>
          <w:rFonts w:ascii="Times New Roman" w:hAnsi="Times New Roman"/>
          <w:sz w:val="24"/>
          <w:szCs w:val="24"/>
        </w:rPr>
        <w:t>и</w:t>
      </w:r>
      <w:r w:rsidRPr="006F6DC4">
        <w:rPr>
          <w:rFonts w:ascii="Times New Roman" w:hAnsi="Times New Roman"/>
          <w:sz w:val="24"/>
          <w:szCs w:val="24"/>
        </w:rPr>
        <w:t xml:space="preserve"> доработан с учетом Федерального закона </w:t>
      </w:r>
      <w:r w:rsidRPr="006F6DC4">
        <w:rPr>
          <w:rFonts w:ascii="Times New Roman" w:hAnsi="Times New Roman"/>
          <w:color w:val="000000"/>
          <w:sz w:val="24"/>
          <w:szCs w:val="24"/>
        </w:rPr>
        <w:t>«О бюджете</w:t>
      </w:r>
      <w:r w:rsidRPr="006F6DC4">
        <w:rPr>
          <w:rFonts w:ascii="Times New Roman" w:hAnsi="Times New Roman"/>
          <w:iCs/>
          <w:color w:val="000000"/>
          <w:sz w:val="24"/>
          <w:szCs w:val="24"/>
        </w:rPr>
        <w:t xml:space="preserve"> Федерального фонда обязательного медицинского страхования на 202</w:t>
      </w:r>
      <w:r>
        <w:rPr>
          <w:rFonts w:ascii="Times New Roman" w:hAnsi="Times New Roman"/>
          <w:iCs/>
          <w:color w:val="000000"/>
          <w:sz w:val="24"/>
          <w:szCs w:val="24"/>
        </w:rPr>
        <w:t>2</w:t>
      </w:r>
      <w:r w:rsidRPr="006F6DC4">
        <w:rPr>
          <w:rFonts w:ascii="Times New Roman" w:hAnsi="Times New Roman"/>
          <w:iCs/>
          <w:color w:val="000000"/>
          <w:sz w:val="24"/>
          <w:szCs w:val="24"/>
        </w:rPr>
        <w:t xml:space="preserve"> год</w:t>
      </w:r>
      <w:r w:rsidRPr="006F6DC4">
        <w:rPr>
          <w:rFonts w:ascii="Times New Roman" w:hAnsi="Times New Roman"/>
          <w:sz w:val="24"/>
          <w:szCs w:val="24"/>
        </w:rPr>
        <w:t xml:space="preserve"> и на плановый период 202</w:t>
      </w:r>
      <w:r>
        <w:rPr>
          <w:rFonts w:ascii="Times New Roman" w:hAnsi="Times New Roman"/>
          <w:sz w:val="24"/>
          <w:szCs w:val="24"/>
        </w:rPr>
        <w:t>3</w:t>
      </w:r>
      <w:r w:rsidRPr="006F6DC4">
        <w:rPr>
          <w:rFonts w:ascii="Times New Roman" w:hAnsi="Times New Roman"/>
          <w:sz w:val="24"/>
          <w:szCs w:val="24"/>
        </w:rPr>
        <w:t xml:space="preserve"> и 202</w:t>
      </w:r>
      <w:r>
        <w:rPr>
          <w:rFonts w:ascii="Times New Roman" w:hAnsi="Times New Roman"/>
          <w:sz w:val="24"/>
          <w:szCs w:val="24"/>
        </w:rPr>
        <w:t>4</w:t>
      </w:r>
      <w:r w:rsidRPr="006F6DC4">
        <w:rPr>
          <w:rFonts w:ascii="Times New Roman" w:hAnsi="Times New Roman"/>
          <w:sz w:val="24"/>
          <w:szCs w:val="24"/>
        </w:rPr>
        <w:t xml:space="preserve"> годов</w:t>
      </w:r>
      <w:r w:rsidRPr="006F6DC4">
        <w:rPr>
          <w:rFonts w:ascii="Times New Roman" w:hAnsi="Times New Roman"/>
          <w:iCs/>
          <w:color w:val="000000"/>
          <w:sz w:val="24"/>
          <w:szCs w:val="24"/>
        </w:rPr>
        <w:t>».</w:t>
      </w:r>
    </w:p>
    <w:p w:rsidR="00451F61" w:rsidRDefault="00451F61" w:rsidP="00633C51">
      <w:pPr>
        <w:tabs>
          <w:tab w:val="left" w:pos="540"/>
        </w:tabs>
        <w:spacing w:after="0" w:line="240" w:lineRule="auto"/>
        <w:ind w:firstLine="567"/>
        <w:jc w:val="both"/>
        <w:rPr>
          <w:rFonts w:ascii="Times New Roman" w:hAnsi="Times New Roman"/>
          <w:color w:val="000000"/>
          <w:sz w:val="24"/>
          <w:szCs w:val="24"/>
        </w:rPr>
      </w:pPr>
      <w:r w:rsidRPr="006F6DC4">
        <w:rPr>
          <w:rFonts w:ascii="Times New Roman" w:hAnsi="Times New Roman"/>
          <w:color w:val="000000"/>
          <w:sz w:val="24"/>
          <w:szCs w:val="24"/>
        </w:rPr>
        <w:t>Доходы и расходы бюджета ТФОМС на 202</w:t>
      </w:r>
      <w:r>
        <w:rPr>
          <w:rFonts w:ascii="Times New Roman" w:hAnsi="Times New Roman"/>
          <w:color w:val="000000"/>
          <w:sz w:val="24"/>
          <w:szCs w:val="24"/>
        </w:rPr>
        <w:t>2</w:t>
      </w:r>
      <w:r w:rsidRPr="006F6DC4">
        <w:rPr>
          <w:rFonts w:ascii="Times New Roman" w:hAnsi="Times New Roman"/>
          <w:color w:val="000000"/>
          <w:sz w:val="24"/>
          <w:szCs w:val="24"/>
        </w:rPr>
        <w:t xml:space="preserve"> год </w:t>
      </w:r>
      <w:r>
        <w:rPr>
          <w:rFonts w:ascii="Times New Roman" w:hAnsi="Times New Roman"/>
          <w:color w:val="000000"/>
          <w:sz w:val="24"/>
          <w:szCs w:val="24"/>
        </w:rPr>
        <w:t>увеличены</w:t>
      </w:r>
      <w:r w:rsidRPr="006F6DC4">
        <w:rPr>
          <w:rFonts w:ascii="Times New Roman" w:hAnsi="Times New Roman"/>
          <w:color w:val="000000"/>
          <w:sz w:val="24"/>
          <w:szCs w:val="24"/>
        </w:rPr>
        <w:t xml:space="preserve"> по сравнению с проектом бюджета, принят</w:t>
      </w:r>
      <w:r>
        <w:rPr>
          <w:rFonts w:ascii="Times New Roman" w:hAnsi="Times New Roman"/>
          <w:color w:val="000000"/>
          <w:sz w:val="24"/>
          <w:szCs w:val="24"/>
        </w:rPr>
        <w:t>о</w:t>
      </w:r>
      <w:r w:rsidRPr="006F6DC4">
        <w:rPr>
          <w:rFonts w:ascii="Times New Roman" w:hAnsi="Times New Roman"/>
          <w:color w:val="000000"/>
          <w:sz w:val="24"/>
          <w:szCs w:val="24"/>
        </w:rPr>
        <w:t xml:space="preserve">м в первом чтении, на </w:t>
      </w:r>
      <w:r>
        <w:rPr>
          <w:rFonts w:ascii="Times New Roman" w:hAnsi="Times New Roman"/>
          <w:color w:val="000000"/>
          <w:sz w:val="24"/>
          <w:szCs w:val="24"/>
        </w:rPr>
        <w:t>688,6</w:t>
      </w:r>
      <w:r w:rsidRPr="006F6DC4">
        <w:rPr>
          <w:rFonts w:ascii="Times New Roman" w:hAnsi="Times New Roman"/>
          <w:color w:val="000000"/>
          <w:sz w:val="24"/>
          <w:szCs w:val="24"/>
        </w:rPr>
        <w:t xml:space="preserve"> млн.руб. и составили </w:t>
      </w:r>
      <w:r w:rsidRPr="008D46CE">
        <w:rPr>
          <w:rFonts w:ascii="Times New Roman" w:hAnsi="Times New Roman"/>
          <w:color w:val="000000"/>
          <w:sz w:val="24"/>
          <w:szCs w:val="24"/>
        </w:rPr>
        <w:t>21 295,4</w:t>
      </w:r>
      <w:r w:rsidRPr="006F6DC4">
        <w:rPr>
          <w:rFonts w:ascii="Times New Roman" w:hAnsi="Times New Roman"/>
          <w:color w:val="000000"/>
          <w:sz w:val="24"/>
          <w:szCs w:val="24"/>
        </w:rPr>
        <w:t xml:space="preserve"> млн.руб.</w:t>
      </w:r>
    </w:p>
    <w:p w:rsidR="006F6DC4" w:rsidRDefault="006F6DC4" w:rsidP="00633C51">
      <w:pPr>
        <w:spacing w:after="0" w:line="240" w:lineRule="auto"/>
        <w:jc w:val="both"/>
        <w:rPr>
          <w:rFonts w:ascii="Times New Roman" w:hAnsi="Times New Roman"/>
          <w:sz w:val="24"/>
          <w:szCs w:val="24"/>
        </w:rPr>
      </w:pPr>
    </w:p>
    <w:p w:rsidR="00451F61" w:rsidRPr="006F6DC4" w:rsidRDefault="00451F61" w:rsidP="00633C51">
      <w:pPr>
        <w:spacing w:after="0" w:line="240" w:lineRule="auto"/>
        <w:jc w:val="both"/>
        <w:rPr>
          <w:rFonts w:ascii="Times New Roman" w:hAnsi="Times New Roman"/>
          <w:sz w:val="24"/>
          <w:szCs w:val="24"/>
        </w:rPr>
      </w:pPr>
      <w:r>
        <w:rPr>
          <w:rFonts w:ascii="Times New Roman" w:hAnsi="Times New Roman"/>
          <w:b/>
          <w:sz w:val="24"/>
          <w:szCs w:val="24"/>
        </w:rPr>
        <w:t>Экспертно-аналитическое мероприятие «</w:t>
      </w:r>
      <w:r w:rsidRPr="006F6DC4">
        <w:rPr>
          <w:rFonts w:ascii="Times New Roman" w:hAnsi="Times New Roman"/>
          <w:b/>
          <w:sz w:val="24"/>
          <w:szCs w:val="24"/>
        </w:rPr>
        <w:t>Внешняя проверка Отчета об исполнении бюджета Территориального фонда обязательного медицинского страхова</w:t>
      </w:r>
      <w:r>
        <w:rPr>
          <w:rFonts w:ascii="Times New Roman" w:hAnsi="Times New Roman"/>
          <w:b/>
          <w:sz w:val="24"/>
          <w:szCs w:val="24"/>
        </w:rPr>
        <w:t>ния Томской области за 2020 год»</w:t>
      </w:r>
    </w:p>
    <w:p w:rsidR="00451F61" w:rsidRDefault="00451F61" w:rsidP="00633C51">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Бюджет Территориального фонда обязательного медицинского страхования Томской области (далее - ТФОМС) на 20</w:t>
      </w:r>
      <w:r>
        <w:rPr>
          <w:rFonts w:ascii="Times New Roman" w:hAnsi="Times New Roman"/>
          <w:sz w:val="24"/>
          <w:szCs w:val="24"/>
        </w:rPr>
        <w:t>20</w:t>
      </w:r>
      <w:r w:rsidRPr="006F6DC4">
        <w:rPr>
          <w:rFonts w:ascii="Times New Roman" w:hAnsi="Times New Roman"/>
          <w:sz w:val="24"/>
          <w:szCs w:val="24"/>
        </w:rPr>
        <w:t xml:space="preserve"> год при запланированном дефиците </w:t>
      </w:r>
      <w:r>
        <w:rPr>
          <w:rFonts w:ascii="Times New Roman" w:hAnsi="Times New Roman"/>
          <w:sz w:val="24"/>
          <w:szCs w:val="24"/>
        </w:rPr>
        <w:t>114,8</w:t>
      </w:r>
      <w:r w:rsidRPr="006F6DC4">
        <w:rPr>
          <w:rFonts w:ascii="Times New Roman" w:hAnsi="Times New Roman"/>
          <w:sz w:val="24"/>
          <w:szCs w:val="24"/>
        </w:rPr>
        <w:t xml:space="preserve"> млн.руб. согласно Закону о бюджете ТФОМС (росписи доходов и расходов) исполнен с профицитом в сумме </w:t>
      </w:r>
      <w:r>
        <w:rPr>
          <w:rFonts w:ascii="Times New Roman" w:hAnsi="Times New Roman"/>
          <w:sz w:val="24"/>
          <w:szCs w:val="24"/>
        </w:rPr>
        <w:t>282,6</w:t>
      </w:r>
      <w:r w:rsidRPr="006F6DC4">
        <w:rPr>
          <w:rFonts w:ascii="Times New Roman" w:hAnsi="Times New Roman"/>
          <w:sz w:val="24"/>
          <w:szCs w:val="24"/>
        </w:rPr>
        <w:t xml:space="preserve"> млн.руб. Остаток средств бюджета ТФОМС на конец года планировался в сумме </w:t>
      </w:r>
      <w:r>
        <w:rPr>
          <w:rFonts w:ascii="Times New Roman" w:hAnsi="Times New Roman"/>
          <w:sz w:val="24"/>
          <w:szCs w:val="24"/>
        </w:rPr>
        <w:t>82</w:t>
      </w:r>
      <w:r w:rsidRPr="006F6DC4">
        <w:rPr>
          <w:rFonts w:ascii="Times New Roman" w:hAnsi="Times New Roman"/>
          <w:sz w:val="24"/>
          <w:szCs w:val="24"/>
        </w:rPr>
        <w:t xml:space="preserve"> млн.руб., фактически неиспользованный ост</w:t>
      </w:r>
      <w:r>
        <w:rPr>
          <w:rFonts w:ascii="Times New Roman" w:hAnsi="Times New Roman"/>
          <w:sz w:val="24"/>
          <w:szCs w:val="24"/>
        </w:rPr>
        <w:t>аток средств составил 479,3</w:t>
      </w:r>
      <w:r w:rsidRPr="006F6DC4">
        <w:rPr>
          <w:rFonts w:ascii="Times New Roman" w:hAnsi="Times New Roman"/>
          <w:sz w:val="24"/>
          <w:szCs w:val="24"/>
        </w:rPr>
        <w:t xml:space="preserve"> млн.руб.</w:t>
      </w:r>
    </w:p>
    <w:p w:rsidR="00451F61" w:rsidRPr="003E0933" w:rsidRDefault="00451F61" w:rsidP="00633C51">
      <w:pPr>
        <w:tabs>
          <w:tab w:val="left" w:pos="0"/>
        </w:tabs>
        <w:spacing w:after="0" w:line="240" w:lineRule="auto"/>
        <w:ind w:firstLine="567"/>
        <w:jc w:val="both"/>
        <w:rPr>
          <w:rFonts w:ascii="Times New Roman" w:eastAsia="Times New Roman" w:hAnsi="Times New Roman"/>
          <w:sz w:val="24"/>
          <w:szCs w:val="24"/>
        </w:rPr>
      </w:pPr>
      <w:r w:rsidRPr="006F6DC4">
        <w:rPr>
          <w:rFonts w:ascii="Times New Roman" w:hAnsi="Times New Roman"/>
          <w:sz w:val="24"/>
          <w:szCs w:val="24"/>
        </w:rPr>
        <w:lastRenderedPageBreak/>
        <w:t xml:space="preserve">Из общей суммы остатка были возвращены в Федеральный фонд ОМС средства </w:t>
      </w:r>
      <w:r w:rsidRPr="003E0933">
        <w:rPr>
          <w:rFonts w:ascii="Times New Roman" w:hAnsi="Times New Roman"/>
          <w:sz w:val="24"/>
          <w:szCs w:val="24"/>
        </w:rPr>
        <w:t xml:space="preserve">субвенции </w:t>
      </w:r>
      <w:r>
        <w:rPr>
          <w:rFonts w:ascii="Times New Roman" w:hAnsi="Times New Roman"/>
          <w:sz w:val="24"/>
          <w:szCs w:val="24"/>
        </w:rPr>
        <w:t xml:space="preserve">в сумме </w:t>
      </w:r>
      <w:r w:rsidRPr="003E0933">
        <w:rPr>
          <w:rFonts w:ascii="Times New Roman" w:hAnsi="Times New Roman"/>
          <w:sz w:val="24"/>
          <w:szCs w:val="24"/>
        </w:rPr>
        <w:t xml:space="preserve">266,2 млн.руб., предоставленной на финансовое обеспечение организации ОМС, </w:t>
      </w:r>
      <w:r>
        <w:rPr>
          <w:rFonts w:ascii="Times New Roman" w:hAnsi="Times New Roman"/>
          <w:sz w:val="24"/>
          <w:szCs w:val="24"/>
        </w:rPr>
        <w:t>н</w:t>
      </w:r>
      <w:r w:rsidRPr="003E0933">
        <w:rPr>
          <w:rFonts w:ascii="Times New Roman" w:hAnsi="Times New Roman"/>
          <w:sz w:val="24"/>
          <w:szCs w:val="24"/>
        </w:rPr>
        <w:t xml:space="preserve">еиспользованные на </w:t>
      </w:r>
      <w:r w:rsidRPr="003E0933">
        <w:rPr>
          <w:rFonts w:ascii="Times New Roman" w:hAnsi="Times New Roman"/>
          <w:color w:val="000000"/>
          <w:sz w:val="24"/>
          <w:szCs w:val="24"/>
        </w:rPr>
        <w:t>софинансирование расходов медицинских организаций по оплате труда врачей и среднего медицинского  персонала</w:t>
      </w:r>
      <w:r w:rsidRPr="003E0933">
        <w:rPr>
          <w:rFonts w:ascii="Times New Roman" w:hAnsi="Times New Roman"/>
          <w:sz w:val="24"/>
          <w:szCs w:val="24"/>
        </w:rPr>
        <w:t xml:space="preserve"> – 38,5 млн.руб.,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 5,1 млн.руб. и остатки целевых средств прошлых лет – 0,3 млн.руб. После подтверждения потребности в 2021 году </w:t>
      </w:r>
      <w:r w:rsidR="002B609A" w:rsidRPr="003E0933">
        <w:rPr>
          <w:rFonts w:ascii="Times New Roman" w:hAnsi="Times New Roman"/>
          <w:sz w:val="24"/>
          <w:szCs w:val="24"/>
        </w:rPr>
        <w:t>для оплаты</w:t>
      </w:r>
      <w:r w:rsidRPr="003E0933">
        <w:rPr>
          <w:rFonts w:ascii="Times New Roman" w:hAnsi="Times New Roman"/>
          <w:sz w:val="24"/>
          <w:szCs w:val="24"/>
        </w:rPr>
        <w:t xml:space="preserve"> оказанной в 2020 году гражданам медицинской помощи восстановлены в начале 2021 года в доход бюджета ТФОМС средства в сумме 266,2 млн.руб.</w:t>
      </w:r>
    </w:p>
    <w:p w:rsidR="00451F61" w:rsidRPr="006F6DC4" w:rsidRDefault="00451F61" w:rsidP="00633C51">
      <w:pPr>
        <w:tabs>
          <w:tab w:val="left" w:pos="180"/>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Доходы бюджета ТФОМС за 20</w:t>
      </w:r>
      <w:r>
        <w:rPr>
          <w:rFonts w:ascii="Times New Roman" w:hAnsi="Times New Roman"/>
          <w:sz w:val="24"/>
          <w:szCs w:val="24"/>
        </w:rPr>
        <w:t>20</w:t>
      </w:r>
      <w:r w:rsidRPr="006F6DC4">
        <w:rPr>
          <w:rFonts w:ascii="Times New Roman" w:hAnsi="Times New Roman"/>
          <w:sz w:val="24"/>
          <w:szCs w:val="24"/>
        </w:rPr>
        <w:t xml:space="preserve"> год составили </w:t>
      </w:r>
      <w:r>
        <w:rPr>
          <w:rFonts w:ascii="Times New Roman" w:hAnsi="Times New Roman"/>
          <w:sz w:val="24"/>
          <w:szCs w:val="24"/>
        </w:rPr>
        <w:t>19 786,3</w:t>
      </w:r>
      <w:r w:rsidRPr="006F6DC4">
        <w:rPr>
          <w:rFonts w:ascii="Times New Roman" w:hAnsi="Times New Roman"/>
          <w:sz w:val="24"/>
          <w:szCs w:val="24"/>
        </w:rPr>
        <w:t xml:space="preserve"> млн.руб. или 100,2% от объема доходов, утвержденного согласно Закону о бюджете ТФОМС (росписи доходов и расходов ТФОМС). Поступление и возврат средств подтверждены регистрами бухгалтерского учета.</w:t>
      </w:r>
    </w:p>
    <w:p w:rsidR="00451F61" w:rsidRPr="006F6DC4" w:rsidRDefault="00451F61" w:rsidP="00633C51">
      <w:pPr>
        <w:pStyle w:val="aa"/>
        <w:tabs>
          <w:tab w:val="left" w:pos="0"/>
        </w:tabs>
        <w:spacing w:after="0" w:line="240" w:lineRule="auto"/>
        <w:ind w:left="0" w:firstLine="567"/>
        <w:jc w:val="both"/>
        <w:rPr>
          <w:rFonts w:ascii="Times New Roman" w:hAnsi="Times New Roman"/>
          <w:sz w:val="24"/>
          <w:szCs w:val="24"/>
        </w:rPr>
      </w:pPr>
      <w:r w:rsidRPr="006F6DC4">
        <w:rPr>
          <w:rFonts w:ascii="Times New Roman" w:hAnsi="Times New Roman"/>
          <w:sz w:val="24"/>
          <w:szCs w:val="24"/>
        </w:rPr>
        <w:t xml:space="preserve">Расходная часть бюджета ТФОМС исполнена в сумме </w:t>
      </w:r>
      <w:r>
        <w:rPr>
          <w:rFonts w:ascii="Times New Roman" w:hAnsi="Times New Roman"/>
          <w:sz w:val="24"/>
          <w:szCs w:val="24"/>
        </w:rPr>
        <w:t>19 503,7</w:t>
      </w:r>
      <w:r w:rsidRPr="006F6DC4">
        <w:rPr>
          <w:rFonts w:ascii="Times New Roman" w:hAnsi="Times New Roman"/>
          <w:sz w:val="24"/>
          <w:szCs w:val="24"/>
        </w:rPr>
        <w:t xml:space="preserve"> млн.руб. или </w:t>
      </w:r>
      <w:r>
        <w:rPr>
          <w:rFonts w:ascii="Times New Roman" w:hAnsi="Times New Roman"/>
          <w:sz w:val="24"/>
          <w:szCs w:val="24"/>
        </w:rPr>
        <w:t>98,2</w:t>
      </w:r>
      <w:r w:rsidRPr="006F6DC4">
        <w:rPr>
          <w:rFonts w:ascii="Times New Roman" w:hAnsi="Times New Roman"/>
          <w:sz w:val="24"/>
          <w:szCs w:val="24"/>
        </w:rPr>
        <w:t xml:space="preserve">% от плана, утвержденного согласно росписи доходов и расходов ТФОМС. Основную долю </w:t>
      </w:r>
      <w:r>
        <w:rPr>
          <w:rFonts w:ascii="Times New Roman" w:hAnsi="Times New Roman"/>
          <w:sz w:val="24"/>
          <w:szCs w:val="24"/>
        </w:rPr>
        <w:t xml:space="preserve">в </w:t>
      </w:r>
      <w:r w:rsidRPr="006F6DC4">
        <w:rPr>
          <w:rFonts w:ascii="Times New Roman" w:hAnsi="Times New Roman"/>
          <w:sz w:val="24"/>
          <w:szCs w:val="24"/>
        </w:rPr>
        <w:t xml:space="preserve">расходной части бюджета составили расходы на выполнение территориальной программы ОМС в сумме </w:t>
      </w:r>
      <w:r>
        <w:rPr>
          <w:rFonts w:ascii="Times New Roman" w:hAnsi="Times New Roman"/>
          <w:sz w:val="24"/>
          <w:szCs w:val="24"/>
        </w:rPr>
        <w:t>18 429,7</w:t>
      </w:r>
      <w:r w:rsidRPr="006F6DC4">
        <w:rPr>
          <w:rFonts w:ascii="Times New Roman" w:hAnsi="Times New Roman"/>
          <w:sz w:val="24"/>
          <w:szCs w:val="24"/>
        </w:rPr>
        <w:t xml:space="preserve"> млн.руб.</w:t>
      </w:r>
      <w:r>
        <w:rPr>
          <w:rFonts w:ascii="Times New Roman" w:hAnsi="Times New Roman"/>
          <w:sz w:val="24"/>
          <w:szCs w:val="24"/>
        </w:rPr>
        <w:t>,</w:t>
      </w:r>
      <w:r w:rsidRPr="006F6DC4">
        <w:rPr>
          <w:rFonts w:ascii="Times New Roman" w:hAnsi="Times New Roman"/>
          <w:sz w:val="24"/>
          <w:szCs w:val="24"/>
        </w:rPr>
        <w:t xml:space="preserve"> из которых 99</w:t>
      </w:r>
      <w:r>
        <w:rPr>
          <w:rFonts w:ascii="Times New Roman" w:hAnsi="Times New Roman"/>
          <w:sz w:val="24"/>
          <w:szCs w:val="24"/>
        </w:rPr>
        <w:t>,1</w:t>
      </w:r>
      <w:r w:rsidRPr="006F6DC4">
        <w:rPr>
          <w:rFonts w:ascii="Times New Roman" w:hAnsi="Times New Roman"/>
          <w:sz w:val="24"/>
          <w:szCs w:val="24"/>
        </w:rPr>
        <w:t xml:space="preserve"> % направлены на оплату медицинских услуг населению, 0,9 % н</w:t>
      </w:r>
      <w:r>
        <w:rPr>
          <w:rFonts w:ascii="Times New Roman" w:hAnsi="Times New Roman"/>
          <w:sz w:val="24"/>
          <w:szCs w:val="24"/>
        </w:rPr>
        <w:t>а</w:t>
      </w:r>
      <w:r w:rsidRPr="006F6DC4">
        <w:rPr>
          <w:rFonts w:ascii="Times New Roman" w:hAnsi="Times New Roman"/>
          <w:sz w:val="24"/>
          <w:szCs w:val="24"/>
        </w:rPr>
        <w:t xml:space="preserve"> ведение дела страховых медицинских организаций (СМО).</w:t>
      </w:r>
    </w:p>
    <w:p w:rsidR="00451F61" w:rsidRDefault="00451F61" w:rsidP="00633C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w:t>
      </w:r>
      <w:r w:rsidRPr="006F6DC4">
        <w:rPr>
          <w:rFonts w:ascii="Times New Roman" w:hAnsi="Times New Roman"/>
          <w:sz w:val="24"/>
          <w:szCs w:val="24"/>
        </w:rPr>
        <w:t>инансирование территориальной программы ОМС осуществлялось в соответствии с областной Программой государственных гарантий бесплатного оказания гражданам медицинской помощи на территории Томской области на 20</w:t>
      </w:r>
      <w:r>
        <w:rPr>
          <w:rFonts w:ascii="Times New Roman" w:hAnsi="Times New Roman"/>
          <w:sz w:val="24"/>
          <w:szCs w:val="24"/>
        </w:rPr>
        <w:t>20</w:t>
      </w:r>
      <w:r w:rsidRPr="006F6DC4">
        <w:rPr>
          <w:rFonts w:ascii="Times New Roman" w:hAnsi="Times New Roman"/>
          <w:sz w:val="24"/>
          <w:szCs w:val="24"/>
        </w:rPr>
        <w:t xml:space="preserve"> год. </w:t>
      </w:r>
    </w:p>
    <w:p w:rsidR="00451F61" w:rsidRPr="00C84530" w:rsidRDefault="00451F61" w:rsidP="00633C51">
      <w:pPr>
        <w:autoSpaceDE w:val="0"/>
        <w:autoSpaceDN w:val="0"/>
        <w:adjustRightInd w:val="0"/>
        <w:spacing w:after="0" w:line="240" w:lineRule="auto"/>
        <w:ind w:firstLine="567"/>
        <w:jc w:val="both"/>
        <w:rPr>
          <w:rFonts w:ascii="Times New Roman" w:hAnsi="Times New Roman"/>
          <w:sz w:val="28"/>
          <w:szCs w:val="24"/>
        </w:rPr>
      </w:pPr>
      <w:r w:rsidRPr="006F6DC4">
        <w:rPr>
          <w:rFonts w:ascii="Times New Roman" w:hAnsi="Times New Roman"/>
          <w:sz w:val="24"/>
          <w:szCs w:val="24"/>
        </w:rPr>
        <w:t>За 20</w:t>
      </w:r>
      <w:r>
        <w:rPr>
          <w:rFonts w:ascii="Times New Roman" w:hAnsi="Times New Roman"/>
          <w:sz w:val="24"/>
          <w:szCs w:val="24"/>
        </w:rPr>
        <w:t>20</w:t>
      </w:r>
      <w:r w:rsidRPr="006F6DC4">
        <w:rPr>
          <w:rFonts w:ascii="Times New Roman" w:hAnsi="Times New Roman"/>
          <w:sz w:val="24"/>
          <w:szCs w:val="24"/>
        </w:rPr>
        <w:t xml:space="preserve"> год на территории Томской области не выполнены </w:t>
      </w:r>
      <w:r w:rsidRPr="00C84530">
        <w:rPr>
          <w:rFonts w:ascii="Times New Roman" w:hAnsi="Times New Roman"/>
          <w:sz w:val="24"/>
        </w:rPr>
        <w:t>плановые объемы по посещениям с профилактическими и иными целями (55,2%), по обращениям в связи с заболеванием (74,8%), по медицинской помощи, оказанной в условиях дневного стационара (64,7%), по скорой медицинской помощи и специализированной медицинской помощи, оказанной в стационарных условиях (90,9%)</w:t>
      </w:r>
      <w:r>
        <w:rPr>
          <w:rFonts w:ascii="Times New Roman" w:hAnsi="Times New Roman"/>
          <w:sz w:val="24"/>
        </w:rPr>
        <w:t>.</w:t>
      </w:r>
    </w:p>
    <w:p w:rsidR="00451F61" w:rsidRPr="006F6DC4" w:rsidRDefault="00451F61" w:rsidP="00633C51">
      <w:pPr>
        <w:pStyle w:val="aa"/>
        <w:spacing w:after="0" w:line="240" w:lineRule="auto"/>
        <w:ind w:left="0" w:right="-57" w:firstLine="567"/>
        <w:jc w:val="both"/>
        <w:rPr>
          <w:rFonts w:ascii="Times New Roman" w:hAnsi="Times New Roman"/>
          <w:i/>
          <w:color w:val="000000"/>
          <w:sz w:val="24"/>
          <w:szCs w:val="24"/>
        </w:rPr>
      </w:pPr>
      <w:r w:rsidRPr="006F6DC4">
        <w:rPr>
          <w:rFonts w:ascii="Times New Roman" w:hAnsi="Times New Roman"/>
          <w:sz w:val="24"/>
          <w:szCs w:val="24"/>
        </w:rPr>
        <w:t>Расходование средств ТФОМС на выполнение территориальной программы ОМС осуществлялось путем финансирования СМО АО «Страховая компания «СОГАЗ-Мед» и АО «МАКС-М», а также перечисления средств другим территориальным фондам ОМС в счет оплаты лечения граждан, застрахованных на территории Томской области.</w:t>
      </w:r>
    </w:p>
    <w:p w:rsidR="00451F61" w:rsidRPr="00C84530" w:rsidRDefault="00451F61" w:rsidP="00633C51">
      <w:pPr>
        <w:tabs>
          <w:tab w:val="left" w:pos="284"/>
          <w:tab w:val="left" w:pos="1134"/>
        </w:tabs>
        <w:autoSpaceDE w:val="0"/>
        <w:autoSpaceDN w:val="0"/>
        <w:adjustRightInd w:val="0"/>
        <w:spacing w:after="0" w:line="240" w:lineRule="auto"/>
        <w:ind w:right="-57" w:firstLine="709"/>
        <w:jc w:val="both"/>
        <w:outlineLvl w:val="0"/>
        <w:rPr>
          <w:rFonts w:ascii="Times New Roman" w:eastAsia="Times New Roman" w:hAnsi="Times New Roman"/>
          <w:sz w:val="24"/>
        </w:rPr>
      </w:pPr>
      <w:r>
        <w:rPr>
          <w:rFonts w:ascii="Times New Roman" w:eastAsia="Times New Roman" w:hAnsi="Times New Roman"/>
          <w:sz w:val="24"/>
          <w:lang w:eastAsia="ar-SA"/>
        </w:rPr>
        <w:t>СМО о</w:t>
      </w:r>
      <w:r w:rsidRPr="00C84530">
        <w:rPr>
          <w:rFonts w:ascii="Times New Roman" w:eastAsia="Times New Roman" w:hAnsi="Times New Roman"/>
          <w:sz w:val="24"/>
          <w:lang w:eastAsia="ar-SA"/>
        </w:rPr>
        <w:t>плата оказанной МО медицинской помощи осуществля</w:t>
      </w:r>
      <w:r>
        <w:rPr>
          <w:rFonts w:ascii="Times New Roman" w:eastAsia="Times New Roman" w:hAnsi="Times New Roman"/>
          <w:sz w:val="24"/>
          <w:lang w:eastAsia="ar-SA"/>
        </w:rPr>
        <w:t>лась</w:t>
      </w:r>
      <w:r w:rsidRPr="00C84530">
        <w:rPr>
          <w:rFonts w:ascii="Times New Roman" w:eastAsia="Times New Roman" w:hAnsi="Times New Roman"/>
          <w:sz w:val="24"/>
          <w:lang w:eastAsia="ar-SA"/>
        </w:rPr>
        <w:t>, как правило, на основании предъявляемых СМО к оплате счетов за оказанные объемы медицинской помощи в пределах объемов, установленных решением Комиссии по разработке территориальной программы ОМС в Томской области, созданной в соответствии с постановлением Администрации Томской области</w:t>
      </w:r>
      <w:r w:rsidRPr="00C84530">
        <w:rPr>
          <w:rFonts w:ascii="Times New Roman" w:hAnsi="Times New Roman"/>
          <w:sz w:val="24"/>
        </w:rPr>
        <w:t xml:space="preserve"> от 30.12.2011 №438а</w:t>
      </w:r>
      <w:r w:rsidRPr="00C84530">
        <w:rPr>
          <w:rFonts w:ascii="Times New Roman" w:eastAsia="Times New Roman" w:hAnsi="Times New Roman"/>
          <w:sz w:val="24"/>
          <w:lang w:eastAsia="ar-SA"/>
        </w:rPr>
        <w:t>. Фактически имеют место случаи оказания гражданам МО медицинской помощи в рамках территориальной программы ОМС в объемах, превышающих установленные решением Комиссии, которые предъявляются к возмещению в судебном порядке. В 2020 году</w:t>
      </w:r>
      <w:r w:rsidRPr="00C84530">
        <w:rPr>
          <w:rFonts w:ascii="Times New Roman" w:eastAsia="Times New Roman" w:hAnsi="Times New Roman"/>
          <w:sz w:val="24"/>
        </w:rPr>
        <w:t xml:space="preserve"> общая сумма оплаты по решениям суда </w:t>
      </w:r>
      <w:r w:rsidRPr="00C84530">
        <w:rPr>
          <w:rFonts w:ascii="Times New Roman" w:eastAsia="Times New Roman" w:hAnsi="Times New Roman"/>
          <w:sz w:val="24"/>
          <w:lang w:eastAsia="ar-SA"/>
        </w:rPr>
        <w:t xml:space="preserve">оказанной медицинской помощи частными медицинскими организациями сверх объемов, утвержденных решением Комиссии, за счет средств, предусмотренных на реализацию территориальной программы ОМС, </w:t>
      </w:r>
      <w:r w:rsidRPr="00C84530">
        <w:rPr>
          <w:rFonts w:ascii="Times New Roman" w:eastAsia="Times New Roman" w:hAnsi="Times New Roman"/>
          <w:sz w:val="24"/>
        </w:rPr>
        <w:t xml:space="preserve">составила 95,5 млн.руб. (в 2019 году - 64,2 млн.руб.).  </w:t>
      </w:r>
    </w:p>
    <w:p w:rsidR="00451F61" w:rsidRPr="006F6DC4" w:rsidRDefault="00451F61" w:rsidP="00633C51">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В соответствии с действующим законодательством ТФОМС осуществлялся внутренний финансовый контроль и внутренний финансовый аудит, а также контроль за расходованием средств ОМС. Проведены </w:t>
      </w:r>
      <w:r>
        <w:rPr>
          <w:rFonts w:ascii="Times New Roman" w:hAnsi="Times New Roman"/>
          <w:sz w:val="24"/>
          <w:szCs w:val="24"/>
        </w:rPr>
        <w:t>77</w:t>
      </w:r>
      <w:r w:rsidRPr="006F6DC4">
        <w:rPr>
          <w:rFonts w:ascii="Times New Roman" w:hAnsi="Times New Roman"/>
          <w:sz w:val="24"/>
          <w:szCs w:val="24"/>
        </w:rPr>
        <w:t xml:space="preserve"> проверок, по результатам которых выявлена сумма нецелевого использования средств ОМС в размере </w:t>
      </w:r>
      <w:r>
        <w:rPr>
          <w:rFonts w:ascii="Times New Roman" w:hAnsi="Times New Roman"/>
          <w:sz w:val="24"/>
          <w:szCs w:val="24"/>
        </w:rPr>
        <w:t>3,9</w:t>
      </w:r>
      <w:r w:rsidRPr="006F6DC4">
        <w:rPr>
          <w:rFonts w:ascii="Times New Roman" w:hAnsi="Times New Roman"/>
          <w:sz w:val="24"/>
          <w:szCs w:val="24"/>
        </w:rPr>
        <w:t xml:space="preserve"> млн.руб.</w:t>
      </w:r>
    </w:p>
    <w:p w:rsidR="00451F61" w:rsidRPr="006F6DC4" w:rsidRDefault="00451F61" w:rsidP="00633C51">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 итогам внешней проверки аудитором подтверждена достоверность данных, представленных в проекте закона Томской области «Об исполнении бюджета Территориального фонда обязательного медицинского страхования Томской области за 20</w:t>
      </w:r>
      <w:r>
        <w:rPr>
          <w:rFonts w:ascii="Times New Roman" w:hAnsi="Times New Roman"/>
          <w:sz w:val="24"/>
          <w:szCs w:val="24"/>
        </w:rPr>
        <w:t>20</w:t>
      </w:r>
      <w:r w:rsidRPr="006F6DC4">
        <w:rPr>
          <w:rFonts w:ascii="Times New Roman" w:hAnsi="Times New Roman"/>
          <w:sz w:val="24"/>
          <w:szCs w:val="24"/>
        </w:rPr>
        <w:t xml:space="preserve"> год».</w:t>
      </w:r>
    </w:p>
    <w:p w:rsidR="00451F61" w:rsidRDefault="00451F61" w:rsidP="00633C51">
      <w:pPr>
        <w:spacing w:after="0" w:line="240" w:lineRule="auto"/>
      </w:pPr>
    </w:p>
    <w:p w:rsidR="00451F61" w:rsidRPr="004072FF" w:rsidRDefault="00451F61" w:rsidP="00633C51">
      <w:pPr>
        <w:suppressAutoHyphens/>
        <w:spacing w:after="0" w:line="240" w:lineRule="auto"/>
        <w:jc w:val="both"/>
        <w:rPr>
          <w:rFonts w:ascii="Times New Roman" w:eastAsia="Times New Roman" w:hAnsi="Times New Roman"/>
          <w:b/>
          <w:sz w:val="24"/>
          <w:szCs w:val="24"/>
          <w:lang w:eastAsia="ar-SA"/>
        </w:rPr>
      </w:pPr>
      <w:r>
        <w:rPr>
          <w:rFonts w:ascii="Times New Roman" w:hAnsi="Times New Roman"/>
          <w:b/>
          <w:sz w:val="24"/>
          <w:szCs w:val="24"/>
          <w:lang w:eastAsia="ar-SA"/>
        </w:rPr>
        <w:t>Контрольное мероприятие «</w:t>
      </w:r>
      <w:r w:rsidRPr="004072FF">
        <w:rPr>
          <w:rFonts w:ascii="Times New Roman" w:hAnsi="Times New Roman"/>
          <w:b/>
          <w:sz w:val="24"/>
          <w:szCs w:val="24"/>
          <w:lang w:eastAsia="ar-SA"/>
        </w:rPr>
        <w:t>Проверка финансово-хозяйственной деятельности ОГАУЗ «Колпашевская районная больница» за 2020 год</w:t>
      </w:r>
      <w:r>
        <w:rPr>
          <w:rFonts w:ascii="Times New Roman" w:hAnsi="Times New Roman"/>
          <w:b/>
          <w:sz w:val="24"/>
          <w:szCs w:val="24"/>
          <w:lang w:eastAsia="ar-SA"/>
        </w:rPr>
        <w:t>»</w:t>
      </w:r>
    </w:p>
    <w:p w:rsidR="00451F61" w:rsidRPr="004072FF" w:rsidRDefault="00451F61" w:rsidP="00633C51">
      <w:pPr>
        <w:suppressAutoHyphens/>
        <w:spacing w:after="0" w:line="240" w:lineRule="auto"/>
        <w:ind w:firstLine="567"/>
        <w:jc w:val="both"/>
        <w:rPr>
          <w:rFonts w:ascii="Times New Roman" w:hAnsi="Times New Roman"/>
          <w:sz w:val="24"/>
          <w:szCs w:val="24"/>
        </w:rPr>
      </w:pPr>
      <w:r w:rsidRPr="004072FF">
        <w:rPr>
          <w:rFonts w:ascii="Times New Roman" w:hAnsi="Times New Roman"/>
          <w:color w:val="000000"/>
          <w:sz w:val="24"/>
          <w:szCs w:val="24"/>
        </w:rPr>
        <w:t>На осуществление финансово-хозяйственной деятельности</w:t>
      </w:r>
      <w:r w:rsidRPr="00B86C66">
        <w:rPr>
          <w:rFonts w:ascii="Times New Roman" w:eastAsia="Times New Roman" w:hAnsi="Times New Roman"/>
          <w:sz w:val="24"/>
          <w:szCs w:val="24"/>
          <w:lang w:eastAsia="ru-RU"/>
        </w:rPr>
        <w:t xml:space="preserve"> </w:t>
      </w:r>
      <w:r w:rsidRPr="004072FF">
        <w:rPr>
          <w:rFonts w:ascii="Times New Roman" w:eastAsia="Times New Roman" w:hAnsi="Times New Roman"/>
          <w:sz w:val="24"/>
          <w:szCs w:val="24"/>
          <w:lang w:eastAsia="ru-RU"/>
        </w:rPr>
        <w:t>Областн</w:t>
      </w:r>
      <w:r>
        <w:rPr>
          <w:rFonts w:ascii="Times New Roman" w:eastAsia="Times New Roman" w:hAnsi="Times New Roman"/>
          <w:sz w:val="24"/>
          <w:szCs w:val="24"/>
          <w:lang w:eastAsia="ru-RU"/>
        </w:rPr>
        <w:t>ого</w:t>
      </w:r>
      <w:r w:rsidRPr="004072FF">
        <w:rPr>
          <w:rFonts w:ascii="Times New Roman" w:eastAsia="Times New Roman" w:hAnsi="Times New Roman"/>
          <w:sz w:val="24"/>
          <w:szCs w:val="24"/>
          <w:lang w:eastAsia="ru-RU"/>
        </w:rPr>
        <w:t xml:space="preserve"> государственн</w:t>
      </w:r>
      <w:r>
        <w:rPr>
          <w:rFonts w:ascii="Times New Roman" w:eastAsia="Times New Roman" w:hAnsi="Times New Roman"/>
          <w:sz w:val="24"/>
          <w:szCs w:val="24"/>
          <w:lang w:eastAsia="ru-RU"/>
        </w:rPr>
        <w:t>ого</w:t>
      </w:r>
      <w:r w:rsidRPr="004072FF">
        <w:rPr>
          <w:rFonts w:ascii="Times New Roman" w:eastAsia="Times New Roman" w:hAnsi="Times New Roman"/>
          <w:sz w:val="24"/>
          <w:szCs w:val="24"/>
          <w:lang w:eastAsia="ru-RU"/>
        </w:rPr>
        <w:t xml:space="preserve"> автономн</w:t>
      </w:r>
      <w:r>
        <w:rPr>
          <w:rFonts w:ascii="Times New Roman" w:eastAsia="Times New Roman" w:hAnsi="Times New Roman"/>
          <w:sz w:val="24"/>
          <w:szCs w:val="24"/>
          <w:lang w:eastAsia="ru-RU"/>
        </w:rPr>
        <w:t>ого</w:t>
      </w:r>
      <w:r w:rsidRPr="004072FF">
        <w:rPr>
          <w:rFonts w:ascii="Times New Roman" w:eastAsia="Times New Roman" w:hAnsi="Times New Roman"/>
          <w:sz w:val="24"/>
          <w:szCs w:val="24"/>
          <w:lang w:eastAsia="ru-RU"/>
        </w:rPr>
        <w:t xml:space="preserve"> учреждени</w:t>
      </w:r>
      <w:r>
        <w:rPr>
          <w:rFonts w:ascii="Times New Roman" w:eastAsia="Times New Roman" w:hAnsi="Times New Roman"/>
          <w:sz w:val="24"/>
          <w:szCs w:val="24"/>
          <w:lang w:eastAsia="ru-RU"/>
        </w:rPr>
        <w:t>я</w:t>
      </w:r>
      <w:r w:rsidRPr="004072FF">
        <w:rPr>
          <w:rFonts w:ascii="Times New Roman" w:eastAsia="Times New Roman" w:hAnsi="Times New Roman"/>
          <w:sz w:val="24"/>
          <w:szCs w:val="24"/>
          <w:lang w:eastAsia="ru-RU"/>
        </w:rPr>
        <w:t xml:space="preserve"> здравоохранения «</w:t>
      </w:r>
      <w:r w:rsidRPr="004072FF">
        <w:rPr>
          <w:rFonts w:ascii="Times New Roman" w:hAnsi="Times New Roman"/>
          <w:sz w:val="24"/>
          <w:szCs w:val="24"/>
          <w:lang w:eastAsia="ar-SA"/>
        </w:rPr>
        <w:t>Колпашевская районная больница</w:t>
      </w:r>
      <w:r w:rsidRPr="004072FF">
        <w:rPr>
          <w:rFonts w:ascii="Times New Roman" w:eastAsia="Times New Roman" w:hAnsi="Times New Roman"/>
          <w:sz w:val="24"/>
          <w:szCs w:val="24"/>
          <w:lang w:eastAsia="ru-RU"/>
        </w:rPr>
        <w:t>» (далее – учреждение, ОГАУЗ «</w:t>
      </w:r>
      <w:r w:rsidRPr="004072FF">
        <w:rPr>
          <w:rFonts w:ascii="Times New Roman" w:eastAsia="Times New Roman" w:hAnsi="Times New Roman"/>
          <w:sz w:val="24"/>
          <w:szCs w:val="24"/>
          <w:lang w:eastAsia="ar-SA"/>
        </w:rPr>
        <w:t>Колпашевская РБ»)</w:t>
      </w:r>
      <w:r w:rsidRPr="004072FF">
        <w:rPr>
          <w:rFonts w:ascii="Times New Roman" w:eastAsia="Times New Roman" w:hAnsi="Times New Roman"/>
          <w:sz w:val="24"/>
          <w:szCs w:val="24"/>
          <w:lang w:eastAsia="ru-RU"/>
        </w:rPr>
        <w:t xml:space="preserve"> </w:t>
      </w:r>
      <w:r w:rsidRPr="004072FF">
        <w:rPr>
          <w:rFonts w:ascii="Times New Roman" w:hAnsi="Times New Roman"/>
          <w:color w:val="000000"/>
          <w:sz w:val="24"/>
          <w:szCs w:val="24"/>
        </w:rPr>
        <w:t xml:space="preserve">в 2020 году израсходованы средства в общей сумме </w:t>
      </w:r>
      <w:r w:rsidRPr="004072FF">
        <w:rPr>
          <w:rFonts w:ascii="Times New Roman" w:hAnsi="Times New Roman"/>
          <w:sz w:val="24"/>
          <w:szCs w:val="24"/>
        </w:rPr>
        <w:lastRenderedPageBreak/>
        <w:t>922</w:t>
      </w:r>
      <w:r>
        <w:rPr>
          <w:rFonts w:ascii="Times New Roman" w:hAnsi="Times New Roman"/>
          <w:sz w:val="24"/>
          <w:szCs w:val="24"/>
        </w:rPr>
        <w:t>,</w:t>
      </w:r>
      <w:r w:rsidRPr="004072FF">
        <w:rPr>
          <w:rFonts w:ascii="Times New Roman" w:hAnsi="Times New Roman"/>
          <w:sz w:val="24"/>
          <w:szCs w:val="24"/>
        </w:rPr>
        <w:t xml:space="preserve">8 </w:t>
      </w:r>
      <w:r>
        <w:rPr>
          <w:rFonts w:ascii="Times New Roman" w:hAnsi="Times New Roman"/>
          <w:sz w:val="24"/>
          <w:szCs w:val="24"/>
        </w:rPr>
        <w:t>млн</w:t>
      </w:r>
      <w:r w:rsidRPr="004072FF">
        <w:rPr>
          <w:rFonts w:ascii="Times New Roman" w:eastAsia="Times New Roman" w:hAnsi="Times New Roman"/>
          <w:color w:val="000000"/>
          <w:sz w:val="24"/>
          <w:szCs w:val="24"/>
        </w:rPr>
        <w:t>.руб. или 98%, из них:</w:t>
      </w:r>
      <w:r w:rsidRPr="004072FF">
        <w:rPr>
          <w:rFonts w:ascii="Times New Roman" w:hAnsi="Times New Roman"/>
          <w:sz w:val="24"/>
          <w:szCs w:val="24"/>
        </w:rPr>
        <w:t xml:space="preserve"> </w:t>
      </w:r>
      <w:r w:rsidRPr="004072FF">
        <w:rPr>
          <w:rFonts w:ascii="Times New Roman" w:hAnsi="Times New Roman"/>
          <w:sz w:val="24"/>
          <w:szCs w:val="24"/>
          <w:lang w:eastAsia="ar-SA"/>
        </w:rPr>
        <w:t xml:space="preserve">средства по обязательному медицинскому страхованию (ОМС) </w:t>
      </w:r>
      <w:r>
        <w:rPr>
          <w:rFonts w:ascii="Times New Roman" w:hAnsi="Times New Roman"/>
          <w:sz w:val="24"/>
          <w:szCs w:val="24"/>
          <w:lang w:eastAsia="ar-SA"/>
        </w:rPr>
        <w:t>–</w:t>
      </w:r>
      <w:r w:rsidRPr="004072FF">
        <w:rPr>
          <w:rFonts w:ascii="Times New Roman" w:hAnsi="Times New Roman"/>
          <w:sz w:val="24"/>
          <w:szCs w:val="24"/>
          <w:lang w:eastAsia="ar-SA"/>
        </w:rPr>
        <w:t xml:space="preserve"> 661</w:t>
      </w:r>
      <w:r>
        <w:rPr>
          <w:rFonts w:ascii="Times New Roman" w:hAnsi="Times New Roman"/>
          <w:sz w:val="24"/>
          <w:szCs w:val="24"/>
          <w:lang w:eastAsia="ar-SA"/>
        </w:rPr>
        <w:t>,</w:t>
      </w:r>
      <w:r w:rsidRPr="004072FF">
        <w:rPr>
          <w:rFonts w:ascii="Times New Roman" w:hAnsi="Times New Roman"/>
          <w:sz w:val="24"/>
          <w:szCs w:val="24"/>
          <w:lang w:eastAsia="ar-SA"/>
        </w:rPr>
        <w:t>7</w:t>
      </w:r>
      <w:r w:rsidRPr="004072FF">
        <w:rPr>
          <w:rFonts w:ascii="Times New Roman" w:hAnsi="Times New Roman"/>
          <w:sz w:val="24"/>
          <w:szCs w:val="24"/>
        </w:rPr>
        <w:t xml:space="preserve"> </w:t>
      </w:r>
      <w:r>
        <w:rPr>
          <w:rFonts w:ascii="Times New Roman" w:hAnsi="Times New Roman"/>
          <w:sz w:val="24"/>
          <w:szCs w:val="24"/>
        </w:rPr>
        <w:t>млн</w:t>
      </w:r>
      <w:r w:rsidRPr="004072FF">
        <w:rPr>
          <w:rFonts w:ascii="Times New Roman" w:hAnsi="Times New Roman"/>
          <w:sz w:val="24"/>
          <w:szCs w:val="24"/>
        </w:rPr>
        <w:t xml:space="preserve">.руб. (71,7%); субсидии из областного бюджета на иные цели </w:t>
      </w:r>
      <w:r>
        <w:rPr>
          <w:rFonts w:ascii="Times New Roman" w:hAnsi="Times New Roman"/>
          <w:sz w:val="24"/>
          <w:szCs w:val="24"/>
        </w:rPr>
        <w:t>–</w:t>
      </w:r>
      <w:r w:rsidRPr="004072FF">
        <w:rPr>
          <w:rFonts w:ascii="Times New Roman" w:hAnsi="Times New Roman"/>
          <w:sz w:val="24"/>
          <w:szCs w:val="24"/>
        </w:rPr>
        <w:t xml:space="preserve"> 194</w:t>
      </w:r>
      <w:r>
        <w:rPr>
          <w:rFonts w:ascii="Times New Roman" w:hAnsi="Times New Roman"/>
          <w:sz w:val="24"/>
          <w:szCs w:val="24"/>
        </w:rPr>
        <w:t>,</w:t>
      </w:r>
      <w:r w:rsidRPr="004072FF">
        <w:rPr>
          <w:rFonts w:ascii="Times New Roman" w:hAnsi="Times New Roman"/>
          <w:sz w:val="24"/>
          <w:szCs w:val="24"/>
        </w:rPr>
        <w:t xml:space="preserve">7 </w:t>
      </w:r>
      <w:r>
        <w:rPr>
          <w:rFonts w:ascii="Times New Roman" w:hAnsi="Times New Roman"/>
          <w:sz w:val="24"/>
          <w:szCs w:val="24"/>
        </w:rPr>
        <w:t>млн</w:t>
      </w:r>
      <w:r w:rsidRPr="004072FF">
        <w:rPr>
          <w:rFonts w:ascii="Times New Roman" w:hAnsi="Times New Roman"/>
          <w:sz w:val="24"/>
          <w:szCs w:val="24"/>
        </w:rPr>
        <w:t>.руб. (21,1%),</w:t>
      </w:r>
      <w:r w:rsidRPr="004072FF">
        <w:rPr>
          <w:rFonts w:ascii="Times New Roman" w:hAnsi="Times New Roman"/>
          <w:sz w:val="24"/>
          <w:szCs w:val="24"/>
          <w:lang w:eastAsia="ar-SA"/>
        </w:rPr>
        <w:t xml:space="preserve"> 9</w:t>
      </w:r>
      <w:r>
        <w:rPr>
          <w:rFonts w:ascii="Times New Roman" w:hAnsi="Times New Roman"/>
          <w:sz w:val="24"/>
          <w:szCs w:val="24"/>
          <w:lang w:eastAsia="ar-SA"/>
        </w:rPr>
        <w:t>2 млн</w:t>
      </w:r>
      <w:r w:rsidRPr="004072FF">
        <w:rPr>
          <w:rFonts w:ascii="Times New Roman" w:hAnsi="Times New Roman"/>
          <w:sz w:val="24"/>
          <w:szCs w:val="24"/>
          <w:lang w:eastAsia="ar-SA"/>
        </w:rPr>
        <w:t>.руб. - на компенсацию части затрат на оказание медицинской помощи, включенных в базовую программу ОМС, не обеспеченных средствами ТФОМС Томской области; 61</w:t>
      </w:r>
      <w:r>
        <w:rPr>
          <w:rFonts w:ascii="Times New Roman" w:hAnsi="Times New Roman"/>
          <w:sz w:val="24"/>
          <w:szCs w:val="24"/>
          <w:lang w:eastAsia="ar-SA"/>
        </w:rPr>
        <w:t>,</w:t>
      </w:r>
      <w:r w:rsidRPr="004072FF">
        <w:rPr>
          <w:rFonts w:ascii="Times New Roman" w:hAnsi="Times New Roman"/>
          <w:sz w:val="24"/>
          <w:szCs w:val="24"/>
          <w:lang w:eastAsia="ar-SA"/>
        </w:rPr>
        <w:t>4</w:t>
      </w:r>
      <w:r>
        <w:rPr>
          <w:rFonts w:ascii="Times New Roman" w:hAnsi="Times New Roman"/>
          <w:sz w:val="24"/>
          <w:szCs w:val="24"/>
          <w:lang w:eastAsia="ar-SA"/>
        </w:rPr>
        <w:t xml:space="preserve"> млн</w:t>
      </w:r>
      <w:r w:rsidRPr="004072FF">
        <w:rPr>
          <w:rFonts w:ascii="Times New Roman" w:hAnsi="Times New Roman"/>
          <w:sz w:val="24"/>
          <w:szCs w:val="24"/>
          <w:lang w:eastAsia="ar-SA"/>
        </w:rPr>
        <w:t>.руб. - на стимулирующие и социальные выплаты, отпускные медицинским работникам, оказывающим медицинскую помощь пациентам с диагнозом новой коронавирусной инфекции; 40</w:t>
      </w:r>
      <w:r>
        <w:rPr>
          <w:rFonts w:ascii="Times New Roman" w:hAnsi="Times New Roman"/>
          <w:sz w:val="24"/>
          <w:szCs w:val="24"/>
          <w:lang w:eastAsia="ar-SA"/>
        </w:rPr>
        <w:t>,</w:t>
      </w:r>
      <w:r w:rsidRPr="004072FF">
        <w:rPr>
          <w:rFonts w:ascii="Times New Roman" w:hAnsi="Times New Roman"/>
          <w:sz w:val="24"/>
          <w:szCs w:val="24"/>
          <w:lang w:eastAsia="ar-SA"/>
        </w:rPr>
        <w:t xml:space="preserve">7 </w:t>
      </w:r>
      <w:r>
        <w:rPr>
          <w:rFonts w:ascii="Times New Roman" w:hAnsi="Times New Roman"/>
          <w:sz w:val="24"/>
          <w:szCs w:val="24"/>
          <w:lang w:eastAsia="ar-SA"/>
        </w:rPr>
        <w:t>млн</w:t>
      </w:r>
      <w:r w:rsidRPr="004072FF">
        <w:rPr>
          <w:rFonts w:ascii="Times New Roman" w:hAnsi="Times New Roman"/>
          <w:sz w:val="24"/>
          <w:szCs w:val="24"/>
          <w:lang w:eastAsia="ar-SA"/>
        </w:rPr>
        <w:t>.руб. - на приобретение основных средств (ФАПов, оборудования и др.</w:t>
      </w:r>
      <w:r>
        <w:rPr>
          <w:rFonts w:ascii="Times New Roman" w:hAnsi="Times New Roman"/>
          <w:sz w:val="24"/>
          <w:szCs w:val="24"/>
          <w:lang w:eastAsia="ar-SA"/>
        </w:rPr>
        <w:t>)</w:t>
      </w:r>
      <w:r w:rsidRPr="004072FF">
        <w:rPr>
          <w:rFonts w:ascii="Times New Roman" w:hAnsi="Times New Roman"/>
          <w:sz w:val="24"/>
          <w:szCs w:val="24"/>
        </w:rPr>
        <w:t xml:space="preserve">; субсидии на выполнение государственного задания </w:t>
      </w:r>
      <w:r>
        <w:rPr>
          <w:rFonts w:ascii="Times New Roman" w:hAnsi="Times New Roman"/>
          <w:sz w:val="24"/>
          <w:szCs w:val="24"/>
        </w:rPr>
        <w:t>–</w:t>
      </w:r>
      <w:r w:rsidRPr="004072FF">
        <w:rPr>
          <w:rFonts w:ascii="Times New Roman" w:hAnsi="Times New Roman"/>
          <w:sz w:val="24"/>
          <w:szCs w:val="24"/>
        </w:rPr>
        <w:t xml:space="preserve"> 42</w:t>
      </w:r>
      <w:r>
        <w:rPr>
          <w:rFonts w:ascii="Times New Roman" w:hAnsi="Times New Roman"/>
          <w:sz w:val="24"/>
          <w:szCs w:val="24"/>
        </w:rPr>
        <w:t>,2</w:t>
      </w:r>
      <w:r w:rsidRPr="004072FF">
        <w:rPr>
          <w:rFonts w:ascii="Times New Roman" w:hAnsi="Times New Roman"/>
          <w:sz w:val="24"/>
          <w:szCs w:val="24"/>
        </w:rPr>
        <w:t xml:space="preserve"> </w:t>
      </w:r>
      <w:r>
        <w:rPr>
          <w:rFonts w:ascii="Times New Roman" w:hAnsi="Times New Roman"/>
          <w:sz w:val="24"/>
          <w:szCs w:val="24"/>
        </w:rPr>
        <w:t>млн</w:t>
      </w:r>
      <w:r w:rsidRPr="004072FF">
        <w:rPr>
          <w:rFonts w:ascii="Times New Roman" w:hAnsi="Times New Roman"/>
          <w:sz w:val="24"/>
          <w:szCs w:val="24"/>
        </w:rPr>
        <w:t>.руб. (4,6%);</w:t>
      </w:r>
      <w:r w:rsidRPr="004072FF">
        <w:rPr>
          <w:rFonts w:ascii="Times New Roman" w:hAnsi="Times New Roman"/>
          <w:sz w:val="24"/>
          <w:szCs w:val="24"/>
          <w:lang w:eastAsia="ar-SA"/>
        </w:rPr>
        <w:t xml:space="preserve"> </w:t>
      </w:r>
      <w:r w:rsidRPr="004072FF">
        <w:rPr>
          <w:rFonts w:ascii="Times New Roman" w:hAnsi="Times New Roman"/>
          <w:sz w:val="24"/>
          <w:szCs w:val="24"/>
        </w:rPr>
        <w:t xml:space="preserve">поступления от оказания услуг на платной основе </w:t>
      </w:r>
      <w:r>
        <w:rPr>
          <w:rFonts w:ascii="Times New Roman" w:hAnsi="Times New Roman"/>
          <w:sz w:val="24"/>
          <w:szCs w:val="24"/>
          <w:lang w:eastAsia="ar-SA"/>
        </w:rPr>
        <w:t>–</w:t>
      </w:r>
      <w:r w:rsidRPr="004072FF">
        <w:rPr>
          <w:rFonts w:ascii="Times New Roman" w:hAnsi="Times New Roman"/>
          <w:sz w:val="24"/>
          <w:szCs w:val="24"/>
          <w:lang w:eastAsia="ar-SA"/>
        </w:rPr>
        <w:t xml:space="preserve"> 24</w:t>
      </w:r>
      <w:r>
        <w:rPr>
          <w:rFonts w:ascii="Times New Roman" w:hAnsi="Times New Roman"/>
          <w:sz w:val="24"/>
          <w:szCs w:val="24"/>
          <w:lang w:eastAsia="ar-SA"/>
        </w:rPr>
        <w:t>,2</w:t>
      </w:r>
      <w:r w:rsidRPr="004072FF">
        <w:rPr>
          <w:rFonts w:ascii="Times New Roman" w:hAnsi="Times New Roman"/>
          <w:sz w:val="24"/>
          <w:szCs w:val="24"/>
          <w:lang w:eastAsia="ar-SA"/>
        </w:rPr>
        <w:t xml:space="preserve"> </w:t>
      </w:r>
      <w:r>
        <w:rPr>
          <w:rFonts w:ascii="Times New Roman" w:hAnsi="Times New Roman"/>
          <w:sz w:val="24"/>
          <w:szCs w:val="24"/>
          <w:lang w:eastAsia="ar-SA"/>
        </w:rPr>
        <w:t>млн</w:t>
      </w:r>
      <w:r w:rsidRPr="004072FF">
        <w:rPr>
          <w:rFonts w:ascii="Times New Roman" w:hAnsi="Times New Roman"/>
          <w:sz w:val="24"/>
          <w:szCs w:val="24"/>
        </w:rPr>
        <w:t>.руб. (2,6%).</w:t>
      </w:r>
    </w:p>
    <w:p w:rsidR="00451F61" w:rsidRPr="004072FF" w:rsidRDefault="00451F61" w:rsidP="00633C51">
      <w:pPr>
        <w:autoSpaceDE w:val="0"/>
        <w:autoSpaceDN w:val="0"/>
        <w:adjustRightInd w:val="0"/>
        <w:spacing w:after="0" w:line="240" w:lineRule="auto"/>
        <w:ind w:firstLine="567"/>
        <w:jc w:val="both"/>
        <w:outlineLvl w:val="3"/>
        <w:rPr>
          <w:rFonts w:ascii="Times New Roman" w:hAnsi="Times New Roman"/>
          <w:sz w:val="24"/>
          <w:szCs w:val="24"/>
          <w:lang w:eastAsia="ru-RU"/>
        </w:rPr>
      </w:pPr>
      <w:r w:rsidRPr="004072FF">
        <w:rPr>
          <w:rFonts w:ascii="Times New Roman" w:hAnsi="Times New Roman"/>
          <w:bCs/>
          <w:sz w:val="24"/>
          <w:szCs w:val="24"/>
        </w:rPr>
        <w:t xml:space="preserve">Основную долю в расходах </w:t>
      </w:r>
      <w:r>
        <w:rPr>
          <w:rFonts w:ascii="Times New Roman" w:hAnsi="Times New Roman"/>
          <w:bCs/>
          <w:sz w:val="24"/>
          <w:szCs w:val="24"/>
        </w:rPr>
        <w:t xml:space="preserve">учреждения </w:t>
      </w:r>
      <w:r w:rsidRPr="004072FF">
        <w:rPr>
          <w:rFonts w:ascii="Times New Roman" w:hAnsi="Times New Roman"/>
          <w:bCs/>
          <w:sz w:val="24"/>
          <w:szCs w:val="24"/>
        </w:rPr>
        <w:t xml:space="preserve">составили выплаты персоналу в целях обеспечения выполнения функций… - 79,6%; </w:t>
      </w:r>
      <w:r>
        <w:rPr>
          <w:rFonts w:ascii="Times New Roman" w:hAnsi="Times New Roman"/>
          <w:bCs/>
          <w:sz w:val="24"/>
          <w:szCs w:val="24"/>
        </w:rPr>
        <w:t xml:space="preserve">на </w:t>
      </w:r>
      <w:r w:rsidRPr="004072FF">
        <w:rPr>
          <w:rFonts w:ascii="Times New Roman" w:hAnsi="Times New Roman"/>
          <w:bCs/>
          <w:sz w:val="24"/>
          <w:szCs w:val="24"/>
        </w:rPr>
        <w:t>закупк</w:t>
      </w:r>
      <w:r>
        <w:rPr>
          <w:rFonts w:ascii="Times New Roman" w:hAnsi="Times New Roman"/>
          <w:bCs/>
          <w:sz w:val="24"/>
          <w:szCs w:val="24"/>
        </w:rPr>
        <w:t>у</w:t>
      </w:r>
      <w:r w:rsidRPr="004072FF">
        <w:rPr>
          <w:rFonts w:ascii="Times New Roman" w:hAnsi="Times New Roman"/>
          <w:bCs/>
          <w:sz w:val="24"/>
          <w:szCs w:val="24"/>
        </w:rPr>
        <w:t xml:space="preserve"> товаров, работ, услуг </w:t>
      </w:r>
      <w:r>
        <w:rPr>
          <w:rFonts w:ascii="Times New Roman" w:hAnsi="Times New Roman"/>
          <w:bCs/>
          <w:sz w:val="24"/>
          <w:szCs w:val="24"/>
        </w:rPr>
        <w:t>пришлось</w:t>
      </w:r>
      <w:r w:rsidRPr="004072FF">
        <w:rPr>
          <w:rFonts w:ascii="Times New Roman" w:hAnsi="Times New Roman"/>
          <w:bCs/>
          <w:sz w:val="24"/>
          <w:szCs w:val="24"/>
        </w:rPr>
        <w:t xml:space="preserve"> 19,9%. </w:t>
      </w:r>
    </w:p>
    <w:p w:rsidR="00451F61" w:rsidRPr="004072FF" w:rsidRDefault="00451F61" w:rsidP="00633C51">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С</w:t>
      </w:r>
      <w:r w:rsidRPr="004072FF">
        <w:rPr>
          <w:rFonts w:ascii="Times New Roman" w:eastAsia="Times New Roman" w:hAnsi="Times New Roman"/>
          <w:sz w:val="24"/>
          <w:szCs w:val="24"/>
          <w:lang w:eastAsia="ru-RU"/>
        </w:rPr>
        <w:t xml:space="preserve"> 2018 года ОГАУЗ «Колпашевская РБ» из областного бюджета предоставляются дополнительные средства на компенсацию части затрат (</w:t>
      </w:r>
      <w:r w:rsidRPr="004072FF">
        <w:rPr>
          <w:rFonts w:ascii="Times New Roman" w:hAnsi="Times New Roman"/>
          <w:sz w:val="24"/>
          <w:szCs w:val="24"/>
        </w:rPr>
        <w:t xml:space="preserve">за исключением </w:t>
      </w:r>
      <w:r w:rsidRPr="004072FF">
        <w:rPr>
          <w:rFonts w:ascii="Times New Roman" w:hAnsi="Times New Roman"/>
          <w:bCs/>
          <w:sz w:val="24"/>
          <w:szCs w:val="24"/>
        </w:rPr>
        <w:t xml:space="preserve">расходов на заработную </w:t>
      </w:r>
      <w:r w:rsidRPr="004072FF">
        <w:rPr>
          <w:rFonts w:ascii="Times New Roman" w:hAnsi="Times New Roman"/>
          <w:sz w:val="24"/>
          <w:szCs w:val="24"/>
          <w:lang w:eastAsia="ar-SA"/>
        </w:rPr>
        <w:t>плату)</w:t>
      </w:r>
      <w:r w:rsidRPr="004072FF">
        <w:rPr>
          <w:rFonts w:ascii="Times New Roman" w:hAnsi="Times New Roman"/>
          <w:sz w:val="24"/>
          <w:szCs w:val="24"/>
        </w:rPr>
        <w:t xml:space="preserve"> на оказание медицинской помощи, включенных в базовую программу ОМС, не обеспеченных средствами ОМС, объем которых составил </w:t>
      </w:r>
      <w:r w:rsidRPr="001D5696">
        <w:rPr>
          <w:rFonts w:ascii="Times New Roman" w:hAnsi="Times New Roman"/>
          <w:sz w:val="24"/>
          <w:szCs w:val="24"/>
        </w:rPr>
        <w:t>в 2018 году – 35,5 млн.руб., в 2019 году – 76,8 млн.руб., в 2020 году – 92,4 млн.руб.</w:t>
      </w:r>
      <w:r w:rsidRPr="004072FF">
        <w:rPr>
          <w:rFonts w:ascii="Times New Roman" w:hAnsi="Times New Roman"/>
          <w:sz w:val="24"/>
          <w:szCs w:val="24"/>
        </w:rPr>
        <w:t xml:space="preserve"> </w:t>
      </w:r>
    </w:p>
    <w:p w:rsidR="00451F61" w:rsidRPr="004072FF" w:rsidRDefault="00451F61" w:rsidP="00633C51">
      <w:pPr>
        <w:autoSpaceDE w:val="0"/>
        <w:autoSpaceDN w:val="0"/>
        <w:adjustRightInd w:val="0"/>
        <w:spacing w:after="0" w:line="240" w:lineRule="auto"/>
        <w:ind w:firstLine="567"/>
        <w:jc w:val="both"/>
        <w:rPr>
          <w:rFonts w:ascii="Times New Roman" w:hAnsi="Times New Roman"/>
          <w:sz w:val="24"/>
          <w:szCs w:val="24"/>
          <w:lang w:eastAsia="ar-SA"/>
        </w:rPr>
      </w:pPr>
      <w:r w:rsidRPr="004072FF">
        <w:rPr>
          <w:rFonts w:ascii="Times New Roman" w:hAnsi="Times New Roman"/>
          <w:sz w:val="24"/>
          <w:szCs w:val="24"/>
        </w:rPr>
        <w:t xml:space="preserve">Необходимость предоставления дополнительных средств обусловлена ростом расходов на оплату труда медицинских работников </w:t>
      </w:r>
      <w:r>
        <w:rPr>
          <w:rFonts w:ascii="Times New Roman" w:hAnsi="Times New Roman"/>
          <w:sz w:val="24"/>
          <w:szCs w:val="24"/>
        </w:rPr>
        <w:t xml:space="preserve">в связи с повышением </w:t>
      </w:r>
      <w:r w:rsidRPr="004072FF">
        <w:rPr>
          <w:rFonts w:ascii="Times New Roman" w:hAnsi="Times New Roman"/>
          <w:sz w:val="24"/>
          <w:szCs w:val="24"/>
          <w:lang w:eastAsia="ar-SA"/>
        </w:rPr>
        <w:t xml:space="preserve">согласно </w:t>
      </w:r>
      <w:r w:rsidRPr="004072FF">
        <w:rPr>
          <w:rFonts w:ascii="Times New Roman" w:hAnsi="Times New Roman"/>
          <w:sz w:val="24"/>
          <w:szCs w:val="24"/>
        </w:rPr>
        <w:t>Указу Президента РФ от 07.05.2012 №597</w:t>
      </w:r>
      <w:r>
        <w:rPr>
          <w:rFonts w:ascii="Times New Roman" w:hAnsi="Times New Roman"/>
          <w:sz w:val="24"/>
          <w:szCs w:val="24"/>
        </w:rPr>
        <w:t xml:space="preserve"> </w:t>
      </w:r>
      <w:r w:rsidRPr="004072FF">
        <w:rPr>
          <w:rFonts w:ascii="Times New Roman" w:hAnsi="Times New Roman"/>
          <w:sz w:val="24"/>
          <w:szCs w:val="24"/>
          <w:lang w:eastAsia="ar-SA"/>
        </w:rPr>
        <w:t xml:space="preserve">средней заработной платы по врачам до 200%, по среднему и младшему медицинскому персоналу до 100% от </w:t>
      </w:r>
      <w:r w:rsidRPr="004072FF">
        <w:rPr>
          <w:rFonts w:ascii="Times New Roman" w:hAnsi="Times New Roman"/>
          <w:color w:val="000000"/>
          <w:sz w:val="24"/>
          <w:szCs w:val="24"/>
        </w:rPr>
        <w:t xml:space="preserve">среднемесячного дохода от трудовой деятельности </w:t>
      </w:r>
      <w:r w:rsidRPr="004072FF">
        <w:rPr>
          <w:rFonts w:ascii="Times New Roman" w:hAnsi="Times New Roman"/>
          <w:sz w:val="24"/>
          <w:szCs w:val="24"/>
          <w:lang w:eastAsia="ar-SA"/>
        </w:rPr>
        <w:t xml:space="preserve">в регионе, в результате </w:t>
      </w:r>
      <w:r>
        <w:rPr>
          <w:rFonts w:ascii="Times New Roman" w:hAnsi="Times New Roman"/>
          <w:sz w:val="24"/>
          <w:szCs w:val="24"/>
          <w:lang w:eastAsia="ar-SA"/>
        </w:rPr>
        <w:t xml:space="preserve">общий </w:t>
      </w:r>
      <w:r w:rsidRPr="004072FF">
        <w:rPr>
          <w:rFonts w:ascii="Times New Roman" w:hAnsi="Times New Roman"/>
          <w:sz w:val="24"/>
          <w:szCs w:val="24"/>
          <w:lang w:eastAsia="ar-SA"/>
        </w:rPr>
        <w:t>рост расходов на оплату труда за три года (2018-2020) превысил рост объема поступивших средств ОМС на 50</w:t>
      </w:r>
      <w:r>
        <w:rPr>
          <w:rFonts w:ascii="Times New Roman" w:hAnsi="Times New Roman"/>
          <w:sz w:val="24"/>
          <w:szCs w:val="24"/>
          <w:lang w:eastAsia="ar-SA"/>
        </w:rPr>
        <w:t>,</w:t>
      </w:r>
      <w:r w:rsidRPr="004072FF">
        <w:rPr>
          <w:rFonts w:ascii="Times New Roman" w:hAnsi="Times New Roman"/>
          <w:sz w:val="24"/>
          <w:szCs w:val="24"/>
          <w:lang w:eastAsia="ar-SA"/>
        </w:rPr>
        <w:t xml:space="preserve">4 </w:t>
      </w:r>
      <w:r>
        <w:rPr>
          <w:rFonts w:ascii="Times New Roman" w:hAnsi="Times New Roman"/>
          <w:sz w:val="24"/>
          <w:szCs w:val="24"/>
          <w:lang w:eastAsia="ar-SA"/>
        </w:rPr>
        <w:t>млн.руб., что привело к</w:t>
      </w:r>
      <w:r w:rsidRPr="004072FF">
        <w:rPr>
          <w:rFonts w:ascii="Times New Roman" w:hAnsi="Times New Roman"/>
          <w:sz w:val="24"/>
          <w:szCs w:val="24"/>
          <w:lang w:eastAsia="ar-SA"/>
        </w:rPr>
        <w:t xml:space="preserve"> недостаточност</w:t>
      </w:r>
      <w:r>
        <w:rPr>
          <w:rFonts w:ascii="Times New Roman" w:hAnsi="Times New Roman"/>
          <w:sz w:val="24"/>
          <w:szCs w:val="24"/>
          <w:lang w:eastAsia="ar-SA"/>
        </w:rPr>
        <w:t>и</w:t>
      </w:r>
      <w:r w:rsidRPr="004072FF">
        <w:rPr>
          <w:rFonts w:ascii="Times New Roman" w:hAnsi="Times New Roman"/>
          <w:bCs/>
          <w:sz w:val="24"/>
          <w:szCs w:val="24"/>
        </w:rPr>
        <w:t xml:space="preserve"> средств ОМС на покрытие остальных расходов (оплату услуг, приобретение медикаментов, продуктов питания, прочие расходы), которые сократились с 2018 года на 72</w:t>
      </w:r>
      <w:r>
        <w:rPr>
          <w:rFonts w:ascii="Times New Roman" w:hAnsi="Times New Roman"/>
          <w:bCs/>
          <w:sz w:val="24"/>
          <w:szCs w:val="24"/>
        </w:rPr>
        <w:t>,</w:t>
      </w:r>
      <w:r w:rsidRPr="004072FF">
        <w:rPr>
          <w:rFonts w:ascii="Times New Roman" w:hAnsi="Times New Roman"/>
          <w:bCs/>
          <w:sz w:val="24"/>
          <w:szCs w:val="24"/>
        </w:rPr>
        <w:t xml:space="preserve">8 </w:t>
      </w:r>
      <w:r>
        <w:rPr>
          <w:rFonts w:ascii="Times New Roman" w:hAnsi="Times New Roman"/>
          <w:bCs/>
          <w:sz w:val="24"/>
          <w:szCs w:val="24"/>
        </w:rPr>
        <w:t>млн</w:t>
      </w:r>
      <w:r w:rsidRPr="004072FF">
        <w:rPr>
          <w:rFonts w:ascii="Times New Roman" w:hAnsi="Times New Roman"/>
          <w:bCs/>
          <w:sz w:val="24"/>
          <w:szCs w:val="24"/>
        </w:rPr>
        <w:t>.руб.</w:t>
      </w:r>
    </w:p>
    <w:p w:rsidR="00451F61" w:rsidRPr="004072FF" w:rsidRDefault="00451F61" w:rsidP="00633C51">
      <w:pPr>
        <w:spacing w:after="0" w:line="240" w:lineRule="auto"/>
        <w:ind w:firstLine="567"/>
        <w:jc w:val="both"/>
        <w:rPr>
          <w:rFonts w:ascii="Times New Roman" w:eastAsia="Times New Roman" w:hAnsi="Times New Roman"/>
          <w:sz w:val="24"/>
          <w:szCs w:val="24"/>
          <w:lang w:eastAsia="ru-RU"/>
        </w:rPr>
      </w:pPr>
      <w:r w:rsidRPr="004072FF">
        <w:rPr>
          <w:rFonts w:ascii="Times New Roman" w:hAnsi="Times New Roman"/>
          <w:sz w:val="24"/>
          <w:szCs w:val="24"/>
        </w:rPr>
        <w:t>В рамках реализации Плана мероприятий («дорожной карты»)…, утвержденного распоряжением Губернатора Томской области от 28.03.2019 №142-ра, учреждением плановые значения целевых показателей по средней заработной плате практически достигнуты</w:t>
      </w:r>
      <w:r w:rsidRPr="004072FF">
        <w:rPr>
          <w:rFonts w:ascii="Times New Roman" w:eastAsia="Times New Roman" w:hAnsi="Times New Roman"/>
          <w:sz w:val="24"/>
          <w:szCs w:val="24"/>
          <w:lang w:eastAsia="ru-RU"/>
        </w:rPr>
        <w:t>.</w:t>
      </w:r>
    </w:p>
    <w:p w:rsidR="00451F61" w:rsidRPr="004072FF" w:rsidRDefault="00451F61" w:rsidP="00633C51">
      <w:pPr>
        <w:spacing w:after="0" w:line="240" w:lineRule="auto"/>
        <w:ind w:firstLine="567"/>
        <w:jc w:val="both"/>
        <w:rPr>
          <w:rFonts w:ascii="Times New Roman" w:hAnsi="Times New Roman"/>
          <w:sz w:val="24"/>
          <w:szCs w:val="24"/>
        </w:rPr>
      </w:pPr>
      <w:r>
        <w:rPr>
          <w:rFonts w:ascii="Times New Roman" w:hAnsi="Times New Roman"/>
          <w:sz w:val="24"/>
          <w:szCs w:val="24"/>
        </w:rPr>
        <w:t>Мероприятием установлена</w:t>
      </w:r>
      <w:r w:rsidRPr="004072FF">
        <w:rPr>
          <w:rFonts w:ascii="Times New Roman" w:hAnsi="Times New Roman"/>
          <w:sz w:val="24"/>
          <w:szCs w:val="24"/>
        </w:rPr>
        <w:t xml:space="preserve"> необеспеченность ФАПов медицинским оборудованием. По состоянию на 01.01.2021 из 13 наименований оборудования</w:t>
      </w:r>
      <w:r>
        <w:rPr>
          <w:rFonts w:ascii="Times New Roman" w:hAnsi="Times New Roman"/>
          <w:sz w:val="24"/>
          <w:szCs w:val="24"/>
        </w:rPr>
        <w:t xml:space="preserve">, предусмотренных </w:t>
      </w:r>
      <w:r w:rsidRPr="004072FF">
        <w:rPr>
          <w:rFonts w:ascii="Times New Roman" w:hAnsi="Times New Roman"/>
          <w:sz w:val="24"/>
          <w:szCs w:val="24"/>
        </w:rPr>
        <w:t>Стандартом оснащения врачебной амбулатории</w:t>
      </w:r>
      <w:r>
        <w:rPr>
          <w:rFonts w:ascii="Times New Roman" w:hAnsi="Times New Roman"/>
          <w:sz w:val="24"/>
          <w:szCs w:val="24"/>
        </w:rPr>
        <w:t>,</w:t>
      </w:r>
      <w:r w:rsidRPr="004072FF">
        <w:rPr>
          <w:rFonts w:ascii="Times New Roman" w:hAnsi="Times New Roman"/>
          <w:sz w:val="24"/>
          <w:szCs w:val="24"/>
        </w:rPr>
        <w:t xml:space="preserve"> ряд ФАПов не обеспечены необходимым об</w:t>
      </w:r>
      <w:r>
        <w:rPr>
          <w:rFonts w:ascii="Times New Roman" w:hAnsi="Times New Roman"/>
          <w:sz w:val="24"/>
          <w:szCs w:val="24"/>
        </w:rPr>
        <w:t>орудованием по 6 наименованиям.</w:t>
      </w:r>
    </w:p>
    <w:p w:rsidR="00451F61" w:rsidRPr="004072FF" w:rsidRDefault="00451F61" w:rsidP="00633C51">
      <w:pPr>
        <w:suppressAutoHyphens/>
        <w:spacing w:after="0" w:line="240" w:lineRule="auto"/>
        <w:ind w:firstLine="567"/>
        <w:jc w:val="both"/>
        <w:rPr>
          <w:rFonts w:ascii="Times New Roman" w:eastAsia="Times New Roman" w:hAnsi="Times New Roman"/>
          <w:sz w:val="24"/>
          <w:szCs w:val="24"/>
          <w:lang w:eastAsia="ar-SA"/>
        </w:rPr>
      </w:pPr>
      <w:r w:rsidRPr="004072FF">
        <w:rPr>
          <w:rFonts w:ascii="Times New Roman" w:hAnsi="Times New Roman"/>
          <w:sz w:val="24"/>
          <w:szCs w:val="24"/>
        </w:rPr>
        <w:t xml:space="preserve">Из 44 транспортных средств, находящихся в пользовании учреждения, 26 </w:t>
      </w:r>
      <w:r>
        <w:rPr>
          <w:rFonts w:ascii="Times New Roman" w:hAnsi="Times New Roman"/>
          <w:sz w:val="24"/>
          <w:szCs w:val="24"/>
        </w:rPr>
        <w:t xml:space="preserve">ед. </w:t>
      </w:r>
      <w:r w:rsidRPr="004072FF">
        <w:rPr>
          <w:rFonts w:ascii="Times New Roman" w:hAnsi="Times New Roman"/>
          <w:sz w:val="24"/>
          <w:szCs w:val="24"/>
        </w:rPr>
        <w:t xml:space="preserve">со сроком эксплуатации более 10 лет, в том числе 17 автомобилей с износом 100% используется для обеспечения оказания первичной медико-санитарной помощи, </w:t>
      </w:r>
      <w:r>
        <w:rPr>
          <w:rFonts w:ascii="Times New Roman" w:hAnsi="Times New Roman"/>
          <w:sz w:val="24"/>
          <w:szCs w:val="24"/>
        </w:rPr>
        <w:t>из них</w:t>
      </w:r>
      <w:r w:rsidRPr="004072FF">
        <w:rPr>
          <w:rFonts w:ascii="Times New Roman" w:hAnsi="Times New Roman"/>
          <w:sz w:val="24"/>
          <w:szCs w:val="24"/>
        </w:rPr>
        <w:t xml:space="preserve"> </w:t>
      </w:r>
      <w:r w:rsidRPr="004072FF">
        <w:rPr>
          <w:rFonts w:ascii="Times New Roman" w:eastAsia="Times New Roman" w:hAnsi="Times New Roman"/>
          <w:sz w:val="24"/>
          <w:szCs w:val="24"/>
          <w:lang w:eastAsia="ar-SA"/>
        </w:rPr>
        <w:t xml:space="preserve">3 автомобиля обслуживают 13 ФАПов с расстоянием до населенных пунктов от 16 до 112 км и 2 автомобиля - 6 ФАПов с расстоянием от 11 до 82 км. </w:t>
      </w:r>
    </w:p>
    <w:p w:rsidR="00451F61" w:rsidRPr="004072FF" w:rsidRDefault="00451F61" w:rsidP="00633C51">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4072FF">
        <w:rPr>
          <w:rFonts w:ascii="Times New Roman" w:hAnsi="Times New Roman"/>
          <w:sz w:val="24"/>
          <w:szCs w:val="24"/>
          <w:lang w:eastAsia="ar-SA"/>
        </w:rPr>
        <w:t xml:space="preserve">При проверке расходования учреждением средств, полученных из разных источников финансирования, фактов нецелевого и неправомерного их использования не установлено. Вместе с тем </w:t>
      </w:r>
      <w:r>
        <w:rPr>
          <w:rFonts w:ascii="Times New Roman" w:hAnsi="Times New Roman"/>
          <w:sz w:val="24"/>
          <w:szCs w:val="24"/>
          <w:lang w:eastAsia="ar-SA"/>
        </w:rPr>
        <w:t>установлены факты</w:t>
      </w:r>
      <w:r w:rsidRPr="004072FF">
        <w:rPr>
          <w:rFonts w:ascii="Times New Roman" w:hAnsi="Times New Roman"/>
          <w:sz w:val="24"/>
          <w:szCs w:val="24"/>
          <w:lang w:eastAsia="ar-SA"/>
        </w:rPr>
        <w:t xml:space="preserve"> неэффективно</w:t>
      </w:r>
      <w:r>
        <w:rPr>
          <w:rFonts w:ascii="Times New Roman" w:hAnsi="Times New Roman"/>
          <w:sz w:val="24"/>
          <w:szCs w:val="24"/>
          <w:lang w:eastAsia="ar-SA"/>
        </w:rPr>
        <w:t>го</w:t>
      </w:r>
      <w:r w:rsidRPr="004072FF">
        <w:rPr>
          <w:rFonts w:ascii="Times New Roman" w:hAnsi="Times New Roman"/>
          <w:sz w:val="24"/>
          <w:szCs w:val="24"/>
          <w:lang w:eastAsia="ar-SA"/>
        </w:rPr>
        <w:t xml:space="preserve"> использовани</w:t>
      </w:r>
      <w:r>
        <w:rPr>
          <w:rFonts w:ascii="Times New Roman" w:hAnsi="Times New Roman"/>
          <w:sz w:val="24"/>
          <w:szCs w:val="24"/>
          <w:lang w:eastAsia="ar-SA"/>
        </w:rPr>
        <w:t>я</w:t>
      </w:r>
      <w:r w:rsidRPr="004072FF">
        <w:rPr>
          <w:rFonts w:ascii="Times New Roman" w:hAnsi="Times New Roman"/>
          <w:sz w:val="24"/>
          <w:szCs w:val="24"/>
          <w:lang w:eastAsia="ar-SA"/>
        </w:rPr>
        <w:t xml:space="preserve"> средств ОМС в сумме 1</w:t>
      </w:r>
      <w:r>
        <w:rPr>
          <w:rFonts w:ascii="Times New Roman" w:hAnsi="Times New Roman"/>
          <w:sz w:val="24"/>
          <w:szCs w:val="24"/>
          <w:lang w:eastAsia="ar-SA"/>
        </w:rPr>
        <w:t xml:space="preserve"> млн.руб.,</w:t>
      </w:r>
      <w:r w:rsidRPr="004072FF">
        <w:rPr>
          <w:rFonts w:ascii="Times New Roman" w:hAnsi="Times New Roman"/>
          <w:sz w:val="24"/>
          <w:szCs w:val="24"/>
          <w:lang w:eastAsia="ar-SA"/>
        </w:rPr>
        <w:t xml:space="preserve"> направлени</w:t>
      </w:r>
      <w:r>
        <w:rPr>
          <w:rFonts w:ascii="Times New Roman" w:hAnsi="Times New Roman"/>
          <w:sz w:val="24"/>
          <w:szCs w:val="24"/>
          <w:lang w:eastAsia="ar-SA"/>
        </w:rPr>
        <w:t>я</w:t>
      </w:r>
      <w:r w:rsidRPr="004072FF">
        <w:rPr>
          <w:rFonts w:ascii="Times New Roman" w:hAnsi="Times New Roman"/>
          <w:sz w:val="24"/>
          <w:szCs w:val="24"/>
          <w:lang w:eastAsia="ar-SA"/>
        </w:rPr>
        <w:t xml:space="preserve"> средств </w:t>
      </w:r>
      <w:r w:rsidRPr="004072FF">
        <w:rPr>
          <w:rFonts w:ascii="Times New Roman" w:hAnsi="Times New Roman"/>
          <w:sz w:val="24"/>
          <w:szCs w:val="24"/>
        </w:rPr>
        <w:t>в сумме 38</w:t>
      </w:r>
      <w:r>
        <w:rPr>
          <w:rFonts w:ascii="Times New Roman" w:hAnsi="Times New Roman"/>
          <w:sz w:val="24"/>
          <w:szCs w:val="24"/>
        </w:rPr>
        <w:t>,</w:t>
      </w:r>
      <w:r w:rsidRPr="004072FF">
        <w:rPr>
          <w:rFonts w:ascii="Times New Roman" w:hAnsi="Times New Roman"/>
          <w:sz w:val="24"/>
          <w:szCs w:val="24"/>
        </w:rPr>
        <w:t xml:space="preserve">1 </w:t>
      </w:r>
      <w:r>
        <w:rPr>
          <w:rFonts w:ascii="Times New Roman" w:hAnsi="Times New Roman"/>
          <w:sz w:val="24"/>
          <w:szCs w:val="24"/>
        </w:rPr>
        <w:t>млн</w:t>
      </w:r>
      <w:r w:rsidRPr="004072FF">
        <w:rPr>
          <w:rFonts w:ascii="Times New Roman" w:hAnsi="Times New Roman"/>
          <w:sz w:val="24"/>
          <w:szCs w:val="24"/>
        </w:rPr>
        <w:t xml:space="preserve">.руб. </w:t>
      </w:r>
      <w:r w:rsidRPr="004072FF">
        <w:rPr>
          <w:rFonts w:ascii="Times New Roman" w:hAnsi="Times New Roman"/>
          <w:sz w:val="24"/>
          <w:szCs w:val="24"/>
          <w:lang w:eastAsia="ar-SA"/>
        </w:rPr>
        <w:t>на выплату в</w:t>
      </w:r>
      <w:r w:rsidRPr="004072FF">
        <w:rPr>
          <w:rFonts w:ascii="Times New Roman" w:hAnsi="Times New Roman"/>
          <w:sz w:val="24"/>
          <w:szCs w:val="24"/>
        </w:rPr>
        <w:t xml:space="preserve"> 2020 году работникам надбавки стимулирующего характера за интенсивный труд, самостоятельно установленной учреждением, по основаниям, которые дублируют (повторяют) условия установления работникам других компенсационных и стимулирующих</w:t>
      </w:r>
      <w:r w:rsidRPr="004072FF">
        <w:rPr>
          <w:rFonts w:ascii="Times New Roman" w:hAnsi="Times New Roman"/>
          <w:color w:val="000000"/>
          <w:sz w:val="24"/>
          <w:szCs w:val="24"/>
        </w:rPr>
        <w:t xml:space="preserve"> </w:t>
      </w:r>
      <w:r w:rsidRPr="004072FF">
        <w:rPr>
          <w:rFonts w:ascii="Times New Roman" w:hAnsi="Times New Roman"/>
          <w:sz w:val="24"/>
          <w:szCs w:val="24"/>
        </w:rPr>
        <w:t xml:space="preserve">выплат </w:t>
      </w:r>
      <w:r>
        <w:rPr>
          <w:rFonts w:ascii="Times New Roman" w:hAnsi="Times New Roman"/>
          <w:color w:val="000000"/>
          <w:sz w:val="24"/>
          <w:szCs w:val="24"/>
        </w:rPr>
        <w:t>(премий)</w:t>
      </w:r>
      <w:r>
        <w:rPr>
          <w:rFonts w:ascii="Times New Roman" w:eastAsia="Times New Roman" w:hAnsi="Times New Roman"/>
          <w:sz w:val="24"/>
          <w:szCs w:val="24"/>
          <w:lang w:eastAsia="ar-SA"/>
        </w:rPr>
        <w:t>, а также</w:t>
      </w:r>
      <w:r w:rsidRPr="004072FF">
        <w:rPr>
          <w:rFonts w:ascii="Times New Roman" w:hAnsi="Times New Roman"/>
          <w:sz w:val="24"/>
          <w:szCs w:val="24"/>
        </w:rPr>
        <w:t xml:space="preserve"> </w:t>
      </w:r>
      <w:r w:rsidRPr="004072FF">
        <w:rPr>
          <w:rFonts w:ascii="Times New Roman" w:hAnsi="Times New Roman"/>
          <w:color w:val="000000"/>
          <w:sz w:val="24"/>
          <w:szCs w:val="24"/>
          <w:shd w:val="clear" w:color="auto" w:fill="FFFFFF"/>
        </w:rPr>
        <w:t xml:space="preserve">недостатки планирования расходов на </w:t>
      </w:r>
      <w:r>
        <w:rPr>
          <w:rFonts w:ascii="Times New Roman" w:hAnsi="Times New Roman"/>
          <w:color w:val="000000"/>
          <w:sz w:val="24"/>
          <w:szCs w:val="24"/>
          <w:shd w:val="clear" w:color="auto" w:fill="FFFFFF"/>
        </w:rPr>
        <w:t>обеспечение питанием пациентов</w:t>
      </w:r>
      <w:r>
        <w:rPr>
          <w:rFonts w:ascii="Times New Roman" w:hAnsi="Times New Roman"/>
          <w:sz w:val="24"/>
          <w:szCs w:val="24"/>
        </w:rPr>
        <w:t xml:space="preserve"> и</w:t>
      </w:r>
      <w:r w:rsidRPr="004072FF">
        <w:rPr>
          <w:rFonts w:ascii="Times New Roman" w:hAnsi="Times New Roman"/>
          <w:sz w:val="24"/>
          <w:szCs w:val="24"/>
        </w:rPr>
        <w:t xml:space="preserve"> нарушения поряд</w:t>
      </w:r>
      <w:r>
        <w:rPr>
          <w:rFonts w:ascii="Times New Roman" w:hAnsi="Times New Roman"/>
          <w:sz w:val="24"/>
          <w:szCs w:val="24"/>
        </w:rPr>
        <w:t>ка ведения бухгалтерского учета</w:t>
      </w:r>
      <w:r>
        <w:rPr>
          <w:rFonts w:ascii="Times New Roman" w:hAnsi="Times New Roman"/>
          <w:color w:val="000000"/>
          <w:sz w:val="24"/>
          <w:szCs w:val="24"/>
          <w:shd w:val="clear" w:color="auto" w:fill="FFFFFF"/>
        </w:rPr>
        <w:t>.</w:t>
      </w:r>
    </w:p>
    <w:p w:rsidR="00451F61" w:rsidRPr="004072FF" w:rsidRDefault="00451F61" w:rsidP="00633C5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072FF">
        <w:rPr>
          <w:rFonts w:ascii="Times New Roman" w:eastAsia="Times New Roman" w:hAnsi="Times New Roman"/>
          <w:sz w:val="24"/>
          <w:szCs w:val="24"/>
          <w:lang w:eastAsia="ar-SA"/>
        </w:rPr>
        <w:t xml:space="preserve">Анализ утвержденной штатной численности по врачебным должностям, задействованным в оказании медицинской помощи в амбулаторных условиях показал, что в целом по учреждению утверждено меньше штатных единиц </w:t>
      </w:r>
      <w:r>
        <w:rPr>
          <w:rFonts w:ascii="Times New Roman" w:eastAsia="Times New Roman" w:hAnsi="Times New Roman"/>
          <w:sz w:val="24"/>
          <w:szCs w:val="24"/>
          <w:lang w:eastAsia="ar-SA"/>
        </w:rPr>
        <w:t>(на 43 ед.), чем рекомендовано.</w:t>
      </w:r>
    </w:p>
    <w:p w:rsidR="00451F61" w:rsidRPr="004072FF" w:rsidRDefault="00451F61" w:rsidP="00633C5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 </w:t>
      </w:r>
      <w:r w:rsidRPr="004072FF">
        <w:rPr>
          <w:rFonts w:ascii="Times New Roman" w:eastAsia="Times New Roman" w:hAnsi="Times New Roman"/>
          <w:sz w:val="24"/>
          <w:szCs w:val="24"/>
          <w:lang w:eastAsia="ar-SA"/>
        </w:rPr>
        <w:t xml:space="preserve">оказываемой медицинской помощи в амбулаторных условиях не обеспечена доступность по профилям «Психотерапия», «Аллергология и иммунология», «Нефрология», «Колопроктология», «Гастроэнтерология», «Ревматология», «Инфекционные болезни», «Урология», «Лечебная физкультура» и недостаточно обеспечена доступность по профилям «Психиатрия», «Неврология», «Акушерство и гинекология», «Дерматовенерология», </w:t>
      </w:r>
      <w:r w:rsidRPr="004072FF">
        <w:rPr>
          <w:rFonts w:ascii="Times New Roman" w:eastAsia="Times New Roman" w:hAnsi="Times New Roman"/>
          <w:sz w:val="24"/>
          <w:szCs w:val="24"/>
          <w:lang w:eastAsia="ar-SA"/>
        </w:rPr>
        <w:lastRenderedPageBreak/>
        <w:t>«Кардиология», «Терапия», «Офтальмология», «Травматология и ортопедия», «Эндокринология».</w:t>
      </w:r>
    </w:p>
    <w:p w:rsidR="00451F61" w:rsidRPr="004072FF" w:rsidRDefault="00451F61" w:rsidP="00633C51">
      <w:pPr>
        <w:tabs>
          <w:tab w:val="left" w:pos="284"/>
        </w:tabs>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В</w:t>
      </w:r>
      <w:r w:rsidRPr="004072FF">
        <w:rPr>
          <w:rFonts w:ascii="Times New Roman" w:hAnsi="Times New Roman"/>
          <w:sz w:val="24"/>
          <w:szCs w:val="24"/>
        </w:rPr>
        <w:t xml:space="preserve"> 2020 году </w:t>
      </w:r>
      <w:r>
        <w:rPr>
          <w:rFonts w:ascii="Times New Roman" w:hAnsi="Times New Roman"/>
          <w:sz w:val="24"/>
          <w:szCs w:val="24"/>
        </w:rPr>
        <w:t xml:space="preserve">объемы </w:t>
      </w:r>
      <w:r w:rsidRPr="004072FF">
        <w:rPr>
          <w:rFonts w:ascii="Times New Roman" w:hAnsi="Times New Roman"/>
          <w:sz w:val="24"/>
          <w:szCs w:val="24"/>
          <w:lang w:eastAsia="ru-RU"/>
        </w:rPr>
        <w:t>медицинской помощи</w:t>
      </w:r>
      <w:r>
        <w:rPr>
          <w:rFonts w:ascii="Times New Roman" w:hAnsi="Times New Roman"/>
          <w:sz w:val="24"/>
          <w:szCs w:val="24"/>
          <w:lang w:eastAsia="ru-RU"/>
        </w:rPr>
        <w:t xml:space="preserve"> выполнены</w:t>
      </w:r>
      <w:r w:rsidRPr="004072FF">
        <w:rPr>
          <w:rFonts w:ascii="Times New Roman" w:hAnsi="Times New Roman"/>
          <w:sz w:val="24"/>
          <w:szCs w:val="24"/>
        </w:rPr>
        <w:t xml:space="preserve">: </w:t>
      </w:r>
      <w:r w:rsidRPr="00F64B79">
        <w:rPr>
          <w:rFonts w:ascii="Times New Roman" w:hAnsi="Times New Roman"/>
          <w:sz w:val="24"/>
          <w:szCs w:val="24"/>
        </w:rPr>
        <w:t xml:space="preserve">в </w:t>
      </w:r>
      <w:r w:rsidRPr="00F64B79">
        <w:rPr>
          <w:rFonts w:ascii="Times New Roman" w:hAnsi="Times New Roman"/>
          <w:sz w:val="24"/>
          <w:szCs w:val="24"/>
          <w:lang w:eastAsia="ru-RU"/>
        </w:rPr>
        <w:t>рамках территориальной программы ОМС</w:t>
      </w:r>
      <w:r w:rsidRPr="004072FF">
        <w:rPr>
          <w:rFonts w:ascii="Times New Roman" w:hAnsi="Times New Roman"/>
          <w:sz w:val="24"/>
          <w:szCs w:val="24"/>
        </w:rPr>
        <w:t xml:space="preserve"> по скорой, амбулаторно-поликлинической медицинской помощи, практически на уровне 100%</w:t>
      </w:r>
      <w:r>
        <w:rPr>
          <w:rFonts w:ascii="Times New Roman" w:hAnsi="Times New Roman"/>
          <w:sz w:val="24"/>
          <w:szCs w:val="24"/>
        </w:rPr>
        <w:t>;</w:t>
      </w:r>
      <w:r w:rsidRPr="004072FF">
        <w:rPr>
          <w:rFonts w:ascii="Times New Roman" w:hAnsi="Times New Roman"/>
          <w:sz w:val="24"/>
          <w:szCs w:val="24"/>
        </w:rPr>
        <w:t xml:space="preserve"> по неотложной медицинской помощи и специализированной медицинской помощи в стационарных условиях, почти в 2 раза меньше плановых объемов</w:t>
      </w:r>
      <w:r>
        <w:rPr>
          <w:rFonts w:ascii="Times New Roman" w:hAnsi="Times New Roman"/>
          <w:sz w:val="24"/>
          <w:szCs w:val="24"/>
        </w:rPr>
        <w:t>.</w:t>
      </w:r>
    </w:p>
    <w:p w:rsidR="00451F61" w:rsidRPr="004072FF" w:rsidRDefault="00451F61" w:rsidP="00633C51">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w:t>
      </w:r>
      <w:r w:rsidRPr="004072FF">
        <w:rPr>
          <w:rFonts w:ascii="Times New Roman" w:eastAsia="Times New Roman" w:hAnsi="Times New Roman"/>
          <w:sz w:val="24"/>
          <w:szCs w:val="24"/>
          <w:lang w:eastAsia="ar-SA"/>
        </w:rPr>
        <w:t xml:space="preserve">езультаты контрольного мероприятия подтверждают недостаточность в ОГАУЗ «Колпашевская РБ» средств обязательного медицинского страхования для осуществления финансово-хозяйственной деятельности, и соответственно обоснованность предоставления поддержки за счет средств областного бюджета. </w:t>
      </w:r>
    </w:p>
    <w:p w:rsidR="00451F61" w:rsidRPr="004072FF" w:rsidRDefault="00451F61" w:rsidP="00633C51">
      <w:pPr>
        <w:suppressAutoHyphens/>
        <w:spacing w:after="0" w:line="240" w:lineRule="auto"/>
        <w:ind w:firstLine="567"/>
        <w:jc w:val="both"/>
        <w:rPr>
          <w:rFonts w:ascii="Times New Roman" w:hAnsi="Times New Roman"/>
          <w:sz w:val="24"/>
          <w:szCs w:val="24"/>
          <w:lang w:eastAsia="ar-SA"/>
        </w:rPr>
      </w:pPr>
      <w:r w:rsidRPr="004D5848">
        <w:rPr>
          <w:rFonts w:ascii="Times New Roman" w:hAnsi="Times New Roman"/>
          <w:sz w:val="24"/>
          <w:szCs w:val="24"/>
          <w:lang w:eastAsia="ar-SA"/>
        </w:rPr>
        <w:t xml:space="preserve">По результатам мероприятия </w:t>
      </w:r>
      <w:r w:rsidRPr="004072FF">
        <w:rPr>
          <w:rFonts w:ascii="Times New Roman" w:hAnsi="Times New Roman"/>
          <w:sz w:val="24"/>
          <w:szCs w:val="24"/>
          <w:lang w:eastAsia="ar-SA"/>
        </w:rPr>
        <w:t>Департаменту здравоохранения Томской области</w:t>
      </w:r>
      <w:r w:rsidRPr="004072FF">
        <w:rPr>
          <w:rFonts w:ascii="Times New Roman" w:hAnsi="Times New Roman"/>
          <w:sz w:val="24"/>
          <w:szCs w:val="24"/>
        </w:rPr>
        <w:t xml:space="preserve"> </w:t>
      </w:r>
      <w:r>
        <w:rPr>
          <w:rFonts w:ascii="Times New Roman" w:hAnsi="Times New Roman"/>
          <w:sz w:val="24"/>
          <w:szCs w:val="24"/>
        </w:rPr>
        <w:t>внесены предложения по совершенствованию деятельности подведомственных медицинских учреждений.</w:t>
      </w:r>
    </w:p>
    <w:p w:rsidR="00451F61" w:rsidRPr="004072FF" w:rsidRDefault="00451F61" w:rsidP="00633C51">
      <w:pPr>
        <w:suppressAutoHyphens/>
        <w:spacing w:after="0" w:line="240" w:lineRule="auto"/>
        <w:ind w:firstLine="567"/>
        <w:jc w:val="both"/>
        <w:rPr>
          <w:rFonts w:ascii="Times New Roman" w:eastAsia="Times New Roman" w:hAnsi="Times New Roman"/>
          <w:sz w:val="24"/>
          <w:szCs w:val="24"/>
          <w:lang w:eastAsia="ar-SA"/>
        </w:rPr>
      </w:pPr>
      <w:r>
        <w:rPr>
          <w:rFonts w:ascii="Times New Roman" w:hAnsi="Times New Roman"/>
          <w:sz w:val="24"/>
          <w:szCs w:val="24"/>
        </w:rPr>
        <w:t>Р</w:t>
      </w:r>
      <w:r w:rsidRPr="004072FF">
        <w:rPr>
          <w:rFonts w:ascii="Times New Roman" w:hAnsi="Times New Roman"/>
          <w:sz w:val="24"/>
          <w:szCs w:val="24"/>
        </w:rPr>
        <w:t xml:space="preserve">уководителю учреждения направлено </w:t>
      </w:r>
      <w:r>
        <w:rPr>
          <w:rFonts w:ascii="Times New Roman" w:hAnsi="Times New Roman"/>
          <w:sz w:val="24"/>
          <w:szCs w:val="24"/>
        </w:rPr>
        <w:t>п</w:t>
      </w:r>
      <w:r w:rsidRPr="004072FF">
        <w:rPr>
          <w:rFonts w:ascii="Times New Roman" w:hAnsi="Times New Roman"/>
          <w:sz w:val="24"/>
          <w:szCs w:val="24"/>
        </w:rPr>
        <w:t>редставление об устранении нарушений и недостатков.</w:t>
      </w:r>
    </w:p>
    <w:p w:rsidR="00451F61" w:rsidRDefault="00451F61" w:rsidP="00633C51">
      <w:pPr>
        <w:spacing w:after="0" w:line="240" w:lineRule="auto"/>
        <w:ind w:firstLine="567"/>
      </w:pPr>
    </w:p>
    <w:p w:rsidR="00C31D6A" w:rsidRPr="00E67F93" w:rsidRDefault="00C31D6A" w:rsidP="00633C51">
      <w:pPr>
        <w:spacing w:after="0" w:line="240" w:lineRule="auto"/>
        <w:jc w:val="both"/>
        <w:rPr>
          <w:rFonts w:ascii="Times New Roman" w:eastAsia="Times New Roman" w:hAnsi="Times New Roman"/>
          <w:b/>
          <w:sz w:val="24"/>
          <w:szCs w:val="24"/>
          <w:lang w:eastAsia="ar-SA"/>
        </w:rPr>
      </w:pPr>
      <w:r>
        <w:rPr>
          <w:rFonts w:ascii="Times New Roman" w:hAnsi="Times New Roman"/>
          <w:b/>
          <w:sz w:val="24"/>
          <w:szCs w:val="24"/>
        </w:rPr>
        <w:t>К</w:t>
      </w:r>
      <w:r w:rsidRPr="00BC15D3">
        <w:rPr>
          <w:rFonts w:ascii="Times New Roman" w:hAnsi="Times New Roman"/>
          <w:b/>
          <w:sz w:val="24"/>
          <w:szCs w:val="24"/>
        </w:rPr>
        <w:t>онтрольно</w:t>
      </w:r>
      <w:r>
        <w:rPr>
          <w:rFonts w:ascii="Times New Roman" w:hAnsi="Times New Roman"/>
          <w:b/>
          <w:sz w:val="24"/>
          <w:szCs w:val="24"/>
        </w:rPr>
        <w:t xml:space="preserve">е мероприятие </w:t>
      </w:r>
      <w:r w:rsidRPr="00E67F93">
        <w:rPr>
          <w:rFonts w:ascii="Times New Roman" w:eastAsia="Times New Roman" w:hAnsi="Times New Roman"/>
          <w:b/>
          <w:sz w:val="24"/>
          <w:szCs w:val="24"/>
          <w:lang w:eastAsia="ar-SA"/>
        </w:rPr>
        <w:t>«</w:t>
      </w:r>
      <w:r w:rsidRPr="00E67F93">
        <w:rPr>
          <w:rFonts w:ascii="Times New Roman" w:eastAsia="Times New Roman" w:hAnsi="Times New Roman"/>
          <w:b/>
          <w:color w:val="000000"/>
          <w:sz w:val="24"/>
          <w:szCs w:val="24"/>
          <w:shd w:val="clear" w:color="auto" w:fill="FFFFFF"/>
          <w:lang w:eastAsia="ar-SA"/>
        </w:rPr>
        <w:t>Проверка использования средств, предоставленных на реализацию региональных проектов Государственной программы «Развитие рынка труда в Томской области», и областным государственным учреждениям - центрам занятости на закупку товаров, работ и услуг для обеспечения государственных нужд (выборочно)»</w:t>
      </w:r>
    </w:p>
    <w:p w:rsidR="00C31D6A" w:rsidRPr="00BC15D3" w:rsidRDefault="00C31D6A" w:rsidP="00633C51">
      <w:pPr>
        <w:spacing w:after="0" w:line="240" w:lineRule="auto"/>
        <w:ind w:firstLine="567"/>
        <w:jc w:val="both"/>
        <w:rPr>
          <w:rFonts w:ascii="Times New Roman" w:hAnsi="Times New Roman"/>
          <w:sz w:val="24"/>
          <w:szCs w:val="24"/>
        </w:rPr>
      </w:pPr>
      <w:r w:rsidRPr="00BC15D3">
        <w:rPr>
          <w:rFonts w:ascii="Times New Roman" w:hAnsi="Times New Roman"/>
          <w:sz w:val="24"/>
          <w:szCs w:val="24"/>
        </w:rPr>
        <w:t>Проверяемый период: 20</w:t>
      </w:r>
      <w:r>
        <w:rPr>
          <w:rFonts w:ascii="Times New Roman" w:hAnsi="Times New Roman"/>
          <w:sz w:val="24"/>
          <w:szCs w:val="24"/>
        </w:rPr>
        <w:t>20</w:t>
      </w:r>
      <w:r w:rsidRPr="00BC15D3">
        <w:rPr>
          <w:rFonts w:ascii="Times New Roman" w:hAnsi="Times New Roman"/>
          <w:sz w:val="24"/>
          <w:szCs w:val="24"/>
        </w:rPr>
        <w:t xml:space="preserve"> год, </w:t>
      </w:r>
      <w:r>
        <w:rPr>
          <w:rFonts w:ascii="Times New Roman" w:hAnsi="Times New Roman"/>
          <w:sz w:val="24"/>
          <w:szCs w:val="24"/>
        </w:rPr>
        <w:t>9 месяцев</w:t>
      </w:r>
      <w:r w:rsidRPr="00BC15D3">
        <w:rPr>
          <w:rFonts w:ascii="Times New Roman" w:hAnsi="Times New Roman"/>
          <w:sz w:val="24"/>
          <w:szCs w:val="24"/>
        </w:rPr>
        <w:t xml:space="preserve"> 2021 года</w:t>
      </w:r>
      <w:r>
        <w:rPr>
          <w:rFonts w:ascii="Times New Roman" w:hAnsi="Times New Roman"/>
          <w:sz w:val="24"/>
          <w:szCs w:val="24"/>
        </w:rPr>
        <w:t>.</w:t>
      </w:r>
    </w:p>
    <w:p w:rsidR="00C31D6A" w:rsidRPr="00E67F93" w:rsidRDefault="00C31D6A" w:rsidP="00633C51">
      <w:pPr>
        <w:suppressAutoHyphens/>
        <w:spacing w:after="0" w:line="240" w:lineRule="auto"/>
        <w:ind w:firstLine="567"/>
        <w:jc w:val="both"/>
        <w:rPr>
          <w:rFonts w:ascii="Times New Roman" w:eastAsia="Times New Roman" w:hAnsi="Times New Roman"/>
          <w:sz w:val="24"/>
          <w:szCs w:val="24"/>
          <w:lang w:eastAsia="ru-RU"/>
        </w:rPr>
      </w:pPr>
      <w:r w:rsidRPr="00E67F93">
        <w:rPr>
          <w:rFonts w:ascii="Times New Roman" w:eastAsia="Times New Roman" w:hAnsi="Times New Roman"/>
          <w:sz w:val="24"/>
          <w:szCs w:val="24"/>
          <w:lang w:eastAsia="ru-RU"/>
        </w:rPr>
        <w:t>Объекты контрольного мер</w:t>
      </w:r>
      <w:r w:rsidRPr="00E67F93">
        <w:rPr>
          <w:rFonts w:ascii="Times New Roman" w:eastAsia="Times New Roman" w:hAnsi="Times New Roman"/>
          <w:sz w:val="24"/>
          <w:szCs w:val="24"/>
          <w:lang w:eastAsia="ar-SA"/>
        </w:rPr>
        <w:t>оприятия:</w:t>
      </w:r>
      <w:r>
        <w:rPr>
          <w:rFonts w:ascii="Times New Roman" w:eastAsia="Times New Roman" w:hAnsi="Times New Roman"/>
          <w:sz w:val="24"/>
          <w:szCs w:val="24"/>
          <w:lang w:eastAsia="ar-SA"/>
        </w:rPr>
        <w:t xml:space="preserve"> </w:t>
      </w:r>
      <w:r w:rsidRPr="00E67F93">
        <w:rPr>
          <w:rFonts w:ascii="Times New Roman" w:eastAsia="Times New Roman" w:hAnsi="Times New Roman"/>
          <w:sz w:val="24"/>
          <w:szCs w:val="24"/>
          <w:lang w:eastAsia="ar-SA"/>
        </w:rPr>
        <w:t>Департамент труда и занятости населения Томской области</w:t>
      </w:r>
      <w:r>
        <w:rPr>
          <w:rFonts w:ascii="Times New Roman" w:eastAsia="Times New Roman" w:hAnsi="Times New Roman"/>
          <w:sz w:val="24"/>
          <w:szCs w:val="24"/>
          <w:lang w:eastAsia="ar-SA"/>
        </w:rPr>
        <w:t xml:space="preserve"> </w:t>
      </w:r>
      <w:r>
        <w:rPr>
          <w:rFonts w:ascii="Times New Roman" w:hAnsi="Times New Roman"/>
          <w:sz w:val="24"/>
          <w:szCs w:val="24"/>
        </w:rPr>
        <w:t>(далее - Департамент)</w:t>
      </w:r>
      <w:r w:rsidRPr="00E67F93">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ru-RU"/>
        </w:rPr>
        <w:t>ОГКУ</w:t>
      </w:r>
      <w:r w:rsidRPr="00E67F93">
        <w:rPr>
          <w:rFonts w:ascii="Times New Roman" w:eastAsia="Times New Roman" w:hAnsi="Times New Roman"/>
          <w:sz w:val="24"/>
          <w:szCs w:val="24"/>
          <w:lang w:eastAsia="ru-RU"/>
        </w:rPr>
        <w:t xml:space="preserve"> «Центр занятости населения города Томска и Томского района»</w:t>
      </w:r>
      <w:r>
        <w:rPr>
          <w:rFonts w:ascii="Times New Roman" w:eastAsia="Times New Roman" w:hAnsi="Times New Roman"/>
          <w:sz w:val="24"/>
          <w:szCs w:val="24"/>
          <w:lang w:eastAsia="ru-RU"/>
        </w:rPr>
        <w:t>.</w:t>
      </w:r>
    </w:p>
    <w:p w:rsidR="00C31D6A" w:rsidRPr="0007386E" w:rsidRDefault="00C31D6A" w:rsidP="00633C51">
      <w:pPr>
        <w:spacing w:after="0" w:line="240" w:lineRule="auto"/>
        <w:ind w:firstLine="567"/>
        <w:rPr>
          <w:rFonts w:ascii="Times New Roman" w:hAnsi="Times New Roman"/>
          <w:sz w:val="24"/>
          <w:szCs w:val="24"/>
        </w:rPr>
      </w:pPr>
      <w:r w:rsidRPr="0007386E">
        <w:rPr>
          <w:rFonts w:ascii="Times New Roman" w:hAnsi="Times New Roman"/>
          <w:sz w:val="24"/>
          <w:szCs w:val="24"/>
        </w:rPr>
        <w:t>В ходе контрольного мероприятия установлено следующее.</w:t>
      </w:r>
    </w:p>
    <w:p w:rsidR="00C31D6A" w:rsidRPr="00505A82" w:rsidRDefault="00C31D6A" w:rsidP="00633C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505A82">
        <w:rPr>
          <w:rFonts w:ascii="Times New Roman" w:hAnsi="Times New Roman"/>
          <w:sz w:val="24"/>
          <w:szCs w:val="24"/>
        </w:rPr>
        <w:t xml:space="preserve"> рамках </w:t>
      </w:r>
      <w:r>
        <w:rPr>
          <w:rFonts w:ascii="Times New Roman" w:hAnsi="Times New Roman"/>
          <w:sz w:val="24"/>
          <w:szCs w:val="24"/>
        </w:rPr>
        <w:t>национальных проектов «Демография» и «Производительность труда и поддержка занятости» г</w:t>
      </w:r>
      <w:r w:rsidRPr="00505A82">
        <w:rPr>
          <w:rFonts w:ascii="Times New Roman" w:hAnsi="Times New Roman"/>
          <w:sz w:val="24"/>
          <w:szCs w:val="24"/>
        </w:rPr>
        <w:t>осударственн</w:t>
      </w:r>
      <w:r>
        <w:rPr>
          <w:rFonts w:ascii="Times New Roman" w:hAnsi="Times New Roman"/>
          <w:sz w:val="24"/>
          <w:szCs w:val="24"/>
        </w:rPr>
        <w:t>ой</w:t>
      </w:r>
      <w:r w:rsidRPr="00505A82">
        <w:rPr>
          <w:rFonts w:ascii="Times New Roman" w:hAnsi="Times New Roman"/>
          <w:sz w:val="24"/>
          <w:szCs w:val="24"/>
        </w:rPr>
        <w:t xml:space="preserve"> программ</w:t>
      </w:r>
      <w:r>
        <w:rPr>
          <w:rFonts w:ascii="Times New Roman" w:hAnsi="Times New Roman"/>
          <w:sz w:val="24"/>
          <w:szCs w:val="24"/>
        </w:rPr>
        <w:t>ой</w:t>
      </w:r>
      <w:r w:rsidRPr="00505A82">
        <w:rPr>
          <w:rFonts w:ascii="Times New Roman" w:hAnsi="Times New Roman"/>
          <w:sz w:val="24"/>
          <w:szCs w:val="24"/>
        </w:rPr>
        <w:t xml:space="preserve"> Томской области «Развитие рынка т</w:t>
      </w:r>
      <w:r>
        <w:rPr>
          <w:rFonts w:ascii="Times New Roman" w:hAnsi="Times New Roman"/>
          <w:sz w:val="24"/>
          <w:szCs w:val="24"/>
        </w:rPr>
        <w:t>руда в Томской области» (далее -</w:t>
      </w:r>
      <w:r w:rsidRPr="00505A82">
        <w:rPr>
          <w:rFonts w:ascii="Times New Roman" w:hAnsi="Times New Roman"/>
          <w:sz w:val="24"/>
          <w:szCs w:val="24"/>
        </w:rPr>
        <w:t xml:space="preserve"> Программа)</w:t>
      </w:r>
      <w:r>
        <w:rPr>
          <w:rFonts w:ascii="Times New Roman" w:hAnsi="Times New Roman"/>
          <w:sz w:val="24"/>
          <w:szCs w:val="24"/>
        </w:rPr>
        <w:t xml:space="preserve"> предусмотрена реализация региональных проектов за счет </w:t>
      </w:r>
      <w:r w:rsidRPr="00E0109F">
        <w:rPr>
          <w:rFonts w:ascii="Times New Roman" w:eastAsia="Times New Roman" w:hAnsi="Times New Roman"/>
          <w:sz w:val="24"/>
          <w:szCs w:val="24"/>
          <w:lang w:eastAsia="ar-SA"/>
        </w:rPr>
        <w:t>средств федерального и областного бюджетов</w:t>
      </w:r>
      <w:r>
        <w:rPr>
          <w:rFonts w:ascii="Times New Roman" w:eastAsia="Times New Roman" w:hAnsi="Times New Roman"/>
          <w:sz w:val="24"/>
          <w:szCs w:val="24"/>
          <w:lang w:eastAsia="ar-SA"/>
        </w:rPr>
        <w:t xml:space="preserve"> - </w:t>
      </w:r>
      <w:r w:rsidRPr="00505A82">
        <w:rPr>
          <w:rFonts w:ascii="Times New Roman" w:hAnsi="Times New Roman"/>
          <w:sz w:val="24"/>
          <w:szCs w:val="24"/>
        </w:rPr>
        <w:t>«Содействие занятости женщин - создание условий дошкольного образования дл</w:t>
      </w:r>
      <w:r>
        <w:rPr>
          <w:rFonts w:ascii="Times New Roman" w:hAnsi="Times New Roman"/>
          <w:sz w:val="24"/>
          <w:szCs w:val="24"/>
        </w:rPr>
        <w:t xml:space="preserve">я детей в возрасте до трех лет» и </w:t>
      </w:r>
      <w:r w:rsidRPr="00505A82">
        <w:rPr>
          <w:rFonts w:ascii="Times New Roman" w:hAnsi="Times New Roman"/>
          <w:sz w:val="24"/>
          <w:szCs w:val="24"/>
        </w:rPr>
        <w:t xml:space="preserve">«Поддержка занятости и повышение эффективности рынка труда для обеспечения </w:t>
      </w:r>
      <w:r>
        <w:rPr>
          <w:rFonts w:ascii="Times New Roman" w:hAnsi="Times New Roman"/>
          <w:sz w:val="24"/>
          <w:szCs w:val="24"/>
        </w:rPr>
        <w:t>роста производительности труда».</w:t>
      </w:r>
    </w:p>
    <w:p w:rsidR="00C31D6A" w:rsidRDefault="00C31D6A" w:rsidP="00633C51">
      <w:pPr>
        <w:pStyle w:val="a4"/>
        <w:autoSpaceDE w:val="0"/>
        <w:autoSpaceDN w:val="0"/>
        <w:spacing w:after="0" w:line="240" w:lineRule="auto"/>
        <w:ind w:left="0" w:firstLine="567"/>
        <w:jc w:val="both"/>
        <w:rPr>
          <w:rFonts w:ascii="Times New Roman" w:eastAsia="Times New Roman" w:hAnsi="Times New Roman"/>
          <w:sz w:val="24"/>
          <w:szCs w:val="24"/>
          <w:lang w:eastAsia="ar-SA"/>
        </w:rPr>
      </w:pPr>
      <w:r>
        <w:rPr>
          <w:rFonts w:ascii="Times New Roman" w:hAnsi="Times New Roman"/>
          <w:sz w:val="24"/>
          <w:szCs w:val="24"/>
        </w:rPr>
        <w:t>З</w:t>
      </w:r>
      <w:r w:rsidRPr="00060BFC">
        <w:rPr>
          <w:rFonts w:ascii="Times New Roman" w:hAnsi="Times New Roman"/>
          <w:sz w:val="24"/>
          <w:szCs w:val="24"/>
        </w:rPr>
        <w:t xml:space="preserve">а 2020 год </w:t>
      </w:r>
      <w:r w:rsidRPr="00060BFC">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выполнение</w:t>
      </w:r>
      <w:r w:rsidRPr="00060BFC">
        <w:rPr>
          <w:rFonts w:ascii="Times New Roman" w:eastAsia="Times New Roman" w:hAnsi="Times New Roman"/>
          <w:sz w:val="24"/>
          <w:szCs w:val="24"/>
          <w:lang w:eastAsia="ar-SA"/>
        </w:rPr>
        <w:t xml:space="preserve"> мероприятий региональн</w:t>
      </w:r>
      <w:r>
        <w:rPr>
          <w:rFonts w:ascii="Times New Roman" w:eastAsia="Times New Roman" w:hAnsi="Times New Roman"/>
          <w:sz w:val="24"/>
          <w:szCs w:val="24"/>
          <w:lang w:eastAsia="ar-SA"/>
        </w:rPr>
        <w:t>ых</w:t>
      </w:r>
      <w:r w:rsidRPr="00060BFC">
        <w:rPr>
          <w:rFonts w:ascii="Times New Roman" w:eastAsia="Times New Roman" w:hAnsi="Times New Roman"/>
          <w:sz w:val="24"/>
          <w:szCs w:val="24"/>
          <w:lang w:eastAsia="ar-SA"/>
        </w:rPr>
        <w:t xml:space="preserve"> проект</w:t>
      </w:r>
      <w:r>
        <w:rPr>
          <w:rFonts w:ascii="Times New Roman" w:eastAsia="Times New Roman" w:hAnsi="Times New Roman"/>
          <w:sz w:val="24"/>
          <w:szCs w:val="24"/>
          <w:lang w:eastAsia="ar-SA"/>
        </w:rPr>
        <w:t xml:space="preserve">ов </w:t>
      </w:r>
      <w:r w:rsidRPr="00060BFC">
        <w:rPr>
          <w:rFonts w:ascii="Times New Roman" w:hAnsi="Times New Roman"/>
          <w:sz w:val="24"/>
          <w:szCs w:val="24"/>
        </w:rPr>
        <w:t>израсходован</w:t>
      </w:r>
      <w:r>
        <w:rPr>
          <w:rFonts w:ascii="Times New Roman" w:hAnsi="Times New Roman"/>
          <w:sz w:val="24"/>
          <w:szCs w:val="24"/>
        </w:rPr>
        <w:t>ы</w:t>
      </w:r>
      <w:r w:rsidRPr="004F6AC0">
        <w:rPr>
          <w:rFonts w:ascii="Times New Roman" w:eastAsia="Times New Roman" w:hAnsi="Times New Roman"/>
          <w:sz w:val="24"/>
          <w:szCs w:val="24"/>
          <w:u w:val="single"/>
          <w:lang w:eastAsia="ar-SA"/>
        </w:rPr>
        <w:t xml:space="preserve"> </w:t>
      </w:r>
      <w:r w:rsidRPr="005304C6">
        <w:rPr>
          <w:rFonts w:ascii="Times New Roman" w:eastAsia="Times New Roman" w:hAnsi="Times New Roman"/>
          <w:sz w:val="24"/>
          <w:szCs w:val="24"/>
          <w:lang w:eastAsia="ar-SA"/>
        </w:rPr>
        <w:t>средства федерального и областного бюджетов</w:t>
      </w:r>
      <w:r>
        <w:rPr>
          <w:rFonts w:ascii="Times New Roman" w:eastAsia="Times New Roman" w:hAnsi="Times New Roman"/>
          <w:sz w:val="24"/>
          <w:szCs w:val="24"/>
          <w:lang w:eastAsia="ar-SA"/>
        </w:rPr>
        <w:t xml:space="preserve"> в сумме 53 597,4 тыс.руб.</w:t>
      </w:r>
      <w:r>
        <w:rPr>
          <w:rFonts w:ascii="Times New Roman" w:eastAsia="Times New Roman" w:hAnsi="Times New Roman"/>
          <w:sz w:val="24"/>
          <w:szCs w:val="24"/>
          <w:lang w:eastAsia="ru-RU"/>
        </w:rPr>
        <w:t>, из них</w:t>
      </w:r>
      <w:r>
        <w:rPr>
          <w:rFonts w:ascii="Times New Roman" w:eastAsia="Times New Roman" w:hAnsi="Times New Roman"/>
          <w:sz w:val="24"/>
          <w:szCs w:val="24"/>
          <w:lang w:eastAsia="ar-SA"/>
        </w:rPr>
        <w:t>:</w:t>
      </w:r>
    </w:p>
    <w:p w:rsidR="00C31D6A" w:rsidRPr="005304C6" w:rsidRDefault="00C31D6A" w:rsidP="00633C51">
      <w:pPr>
        <w:pStyle w:val="a4"/>
        <w:autoSpaceDE w:val="0"/>
        <w:autoSpaceDN w:val="0"/>
        <w:spacing w:after="0" w:line="240" w:lineRule="auto"/>
        <w:ind w:left="0" w:firstLine="567"/>
        <w:jc w:val="both"/>
        <w:rPr>
          <w:rFonts w:ascii="Times New Roman" w:eastAsia="Times New Roman" w:hAnsi="Times New Roman"/>
          <w:sz w:val="24"/>
          <w:szCs w:val="24"/>
          <w:lang w:eastAsia="ar-SA"/>
        </w:rPr>
      </w:pPr>
      <w:r w:rsidRPr="005304C6">
        <w:rPr>
          <w:rFonts w:ascii="Times New Roman" w:eastAsia="Times New Roman" w:hAnsi="Times New Roman"/>
          <w:sz w:val="24"/>
          <w:szCs w:val="24"/>
          <w:lang w:eastAsia="ar-SA"/>
        </w:rPr>
        <w:t>- на оплату образовательных услуг образовательных организаций по переобучению и повышению квалификации 156 женщин - 3 265,7 тыс.руб. и</w:t>
      </w:r>
      <w:r w:rsidRPr="005304C6">
        <w:rPr>
          <w:rFonts w:ascii="Times New Roman" w:hAnsi="Times New Roman"/>
          <w:sz w:val="24"/>
          <w:szCs w:val="24"/>
        </w:rPr>
        <w:t xml:space="preserve"> на возмещение затрат 2-м работодателям (АО «Гармония здоровья», ООО «Сантэ») на переобучение, повышение квалификации 2 женщин, находящихся в отпуске по уходу за ребенком в возрасте до трех лет - 25,5 тыс.руб.</w:t>
      </w:r>
      <w:r w:rsidRPr="005304C6">
        <w:rPr>
          <w:rFonts w:ascii="Times New Roman" w:eastAsia="Times New Roman" w:hAnsi="Times New Roman"/>
          <w:sz w:val="24"/>
          <w:szCs w:val="24"/>
          <w:lang w:eastAsia="ar-SA"/>
        </w:rPr>
        <w:t>;</w:t>
      </w:r>
    </w:p>
    <w:p w:rsidR="00C31D6A" w:rsidRDefault="00C31D6A" w:rsidP="00633C51">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w:t>
      </w:r>
      <w:r w:rsidRPr="00505A82">
        <w:rPr>
          <w:rFonts w:ascii="Times New Roman" w:hAnsi="Times New Roman"/>
          <w:sz w:val="24"/>
          <w:szCs w:val="24"/>
        </w:rPr>
        <w:t xml:space="preserve">на выплату стипендий в период обучения </w:t>
      </w:r>
      <w:r>
        <w:rPr>
          <w:rFonts w:ascii="Times New Roman" w:hAnsi="Times New Roman"/>
          <w:sz w:val="24"/>
          <w:szCs w:val="24"/>
        </w:rPr>
        <w:t xml:space="preserve">31 </w:t>
      </w:r>
      <w:r w:rsidRPr="00505A82">
        <w:rPr>
          <w:rFonts w:ascii="Times New Roman" w:hAnsi="Times New Roman"/>
          <w:sz w:val="24"/>
          <w:szCs w:val="24"/>
        </w:rPr>
        <w:t>нетрудоустроенн</w:t>
      </w:r>
      <w:r>
        <w:rPr>
          <w:rFonts w:ascii="Times New Roman" w:hAnsi="Times New Roman"/>
          <w:sz w:val="24"/>
          <w:szCs w:val="24"/>
        </w:rPr>
        <w:t>ым</w:t>
      </w:r>
      <w:r w:rsidRPr="00505A82">
        <w:rPr>
          <w:rFonts w:ascii="Times New Roman" w:hAnsi="Times New Roman"/>
          <w:sz w:val="24"/>
          <w:szCs w:val="24"/>
        </w:rPr>
        <w:t xml:space="preserve"> женщин</w:t>
      </w:r>
      <w:r>
        <w:rPr>
          <w:rFonts w:ascii="Times New Roman" w:hAnsi="Times New Roman"/>
          <w:sz w:val="24"/>
          <w:szCs w:val="24"/>
        </w:rPr>
        <w:t>ам</w:t>
      </w:r>
      <w:r w:rsidRPr="00505A82">
        <w:rPr>
          <w:rFonts w:ascii="Times New Roman" w:hAnsi="Times New Roman"/>
          <w:sz w:val="24"/>
          <w:szCs w:val="24"/>
        </w:rPr>
        <w:t>, имеющим детей дошкольного возраста - 950,7 тыс.руб.;</w:t>
      </w:r>
    </w:p>
    <w:p w:rsidR="00C31D6A" w:rsidRPr="005304C6" w:rsidRDefault="00C31D6A" w:rsidP="00633C51">
      <w:pPr>
        <w:pStyle w:val="a4"/>
        <w:tabs>
          <w:tab w:val="left" w:pos="284"/>
        </w:tabs>
        <w:spacing w:after="0" w:line="240" w:lineRule="auto"/>
        <w:ind w:left="0" w:firstLine="567"/>
        <w:jc w:val="both"/>
        <w:rPr>
          <w:rFonts w:ascii="Times New Roman" w:eastAsia="Times New Roman" w:hAnsi="Times New Roman"/>
          <w:sz w:val="24"/>
          <w:szCs w:val="24"/>
          <w:lang w:eastAsia="ar-SA"/>
        </w:rPr>
      </w:pPr>
      <w:r w:rsidRPr="005304C6">
        <w:rPr>
          <w:rFonts w:ascii="Times New Roman" w:eastAsia="Times New Roman" w:hAnsi="Times New Roman"/>
          <w:sz w:val="24"/>
          <w:szCs w:val="24"/>
          <w:lang w:eastAsia="ar-SA"/>
        </w:rPr>
        <w:t xml:space="preserve">- на повышение эффективности службы занятости (создание </w:t>
      </w:r>
      <w:r w:rsidRPr="005304C6">
        <w:rPr>
          <w:rFonts w:ascii="Times New Roman" w:hAnsi="Times New Roman"/>
          <w:sz w:val="24"/>
          <w:szCs w:val="24"/>
        </w:rPr>
        <w:t>пилотного центра на базе ОГКУ «Центр занятости населения города Томска и Томского района»</w:t>
      </w:r>
      <w:r w:rsidRPr="005304C6">
        <w:rPr>
          <w:rFonts w:ascii="Times New Roman" w:eastAsia="Times New Roman" w:hAnsi="Times New Roman"/>
          <w:sz w:val="24"/>
          <w:szCs w:val="24"/>
          <w:lang w:eastAsia="ar-SA"/>
        </w:rPr>
        <w:t>) - 46 224,8 тыс.руб.;</w:t>
      </w:r>
    </w:p>
    <w:p w:rsidR="00C31D6A" w:rsidRDefault="00C31D6A" w:rsidP="00633C51">
      <w:pPr>
        <w:pStyle w:val="a4"/>
        <w:tabs>
          <w:tab w:val="left" w:pos="284"/>
        </w:tabs>
        <w:spacing w:after="0" w:line="240" w:lineRule="auto"/>
        <w:ind w:left="0"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w:t>
      </w:r>
      <w:r w:rsidRPr="00FF5920">
        <w:rPr>
          <w:rFonts w:ascii="Times New Roman" w:eastAsia="Times New Roman" w:hAnsi="Times New Roman"/>
          <w:sz w:val="24"/>
          <w:szCs w:val="24"/>
          <w:lang w:eastAsia="ar-SA"/>
        </w:rPr>
        <w:t xml:space="preserve">на возмещение затрат </w:t>
      </w:r>
      <w:r>
        <w:rPr>
          <w:rFonts w:ascii="Times New Roman" w:eastAsia="Times New Roman" w:hAnsi="Times New Roman"/>
          <w:sz w:val="24"/>
          <w:szCs w:val="24"/>
          <w:lang w:eastAsia="ar-SA"/>
        </w:rPr>
        <w:t xml:space="preserve">12-ти </w:t>
      </w:r>
      <w:r w:rsidRPr="00FF5920">
        <w:rPr>
          <w:rFonts w:ascii="Times New Roman" w:eastAsia="Times New Roman" w:hAnsi="Times New Roman"/>
          <w:sz w:val="24"/>
          <w:szCs w:val="24"/>
          <w:lang w:eastAsia="ar-SA"/>
        </w:rPr>
        <w:t xml:space="preserve">организациям - участникам регионального проекта на переобучение, повышение квалификации </w:t>
      </w:r>
      <w:r>
        <w:rPr>
          <w:rFonts w:ascii="Times New Roman" w:eastAsia="Times New Roman" w:hAnsi="Times New Roman"/>
          <w:sz w:val="24"/>
          <w:szCs w:val="24"/>
          <w:lang w:eastAsia="ar-SA"/>
        </w:rPr>
        <w:t xml:space="preserve">227 </w:t>
      </w:r>
      <w:r w:rsidRPr="00FF5920">
        <w:rPr>
          <w:rFonts w:ascii="Times New Roman" w:eastAsia="Times New Roman" w:hAnsi="Times New Roman"/>
          <w:sz w:val="24"/>
          <w:szCs w:val="24"/>
          <w:lang w:eastAsia="ar-SA"/>
        </w:rPr>
        <w:t xml:space="preserve">работников </w:t>
      </w:r>
      <w:r>
        <w:rPr>
          <w:rFonts w:ascii="Times New Roman" w:eastAsia="Times New Roman" w:hAnsi="Times New Roman"/>
          <w:sz w:val="24"/>
          <w:szCs w:val="24"/>
          <w:lang w:eastAsia="ar-SA"/>
        </w:rPr>
        <w:t>-</w:t>
      </w:r>
      <w:r w:rsidRPr="00FF5920">
        <w:rPr>
          <w:rFonts w:ascii="Times New Roman" w:eastAsia="Times New Roman" w:hAnsi="Times New Roman"/>
          <w:sz w:val="24"/>
          <w:szCs w:val="24"/>
          <w:lang w:eastAsia="ar-SA"/>
        </w:rPr>
        <w:t xml:space="preserve"> 3</w:t>
      </w:r>
      <w:r>
        <w:rPr>
          <w:rFonts w:ascii="Times New Roman" w:eastAsia="Times New Roman" w:hAnsi="Times New Roman"/>
          <w:sz w:val="24"/>
          <w:szCs w:val="24"/>
          <w:lang w:eastAsia="ar-SA"/>
        </w:rPr>
        <w:t> </w:t>
      </w:r>
      <w:r w:rsidRPr="00FF5920">
        <w:rPr>
          <w:rFonts w:ascii="Times New Roman" w:eastAsia="Times New Roman" w:hAnsi="Times New Roman"/>
          <w:sz w:val="24"/>
          <w:szCs w:val="24"/>
          <w:lang w:eastAsia="ar-SA"/>
        </w:rPr>
        <w:t>13</w:t>
      </w:r>
      <w:r>
        <w:rPr>
          <w:rFonts w:ascii="Times New Roman" w:eastAsia="Times New Roman" w:hAnsi="Times New Roman"/>
          <w:sz w:val="24"/>
          <w:szCs w:val="24"/>
          <w:lang w:eastAsia="ar-SA"/>
        </w:rPr>
        <w:t>0,7 тыс.руб</w:t>
      </w:r>
      <w:r w:rsidRPr="00FF5920">
        <w:rPr>
          <w:rFonts w:ascii="Times New Roman" w:eastAsia="Times New Roman" w:hAnsi="Times New Roman"/>
          <w:sz w:val="24"/>
          <w:szCs w:val="24"/>
          <w:lang w:eastAsia="ar-SA"/>
        </w:rPr>
        <w:t>.</w:t>
      </w:r>
    </w:p>
    <w:p w:rsidR="00C31D6A" w:rsidRDefault="00C31D6A" w:rsidP="00633C5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Проведенный в ходе мероприятия анализ расходования средств </w:t>
      </w:r>
      <w:r w:rsidRPr="00776861">
        <w:rPr>
          <w:rFonts w:ascii="Times New Roman" w:hAnsi="Times New Roman"/>
          <w:sz w:val="24"/>
          <w:szCs w:val="24"/>
        </w:rPr>
        <w:t xml:space="preserve">ОГКУ «Центр занятости </w:t>
      </w:r>
      <w:r w:rsidRPr="009E37ED">
        <w:rPr>
          <w:rFonts w:ascii="Times New Roman" w:hAnsi="Times New Roman"/>
          <w:sz w:val="24"/>
          <w:szCs w:val="24"/>
        </w:rPr>
        <w:t>населения города Томска и Томского района»</w:t>
      </w:r>
      <w:r>
        <w:rPr>
          <w:rFonts w:ascii="Times New Roman" w:hAnsi="Times New Roman"/>
          <w:sz w:val="24"/>
          <w:szCs w:val="24"/>
        </w:rPr>
        <w:t xml:space="preserve"> не выявил нарушений, за исключением ряда недостатков, которые предложено учесть при планировании расходов. </w:t>
      </w:r>
    </w:p>
    <w:p w:rsidR="00C31D6A" w:rsidRPr="00AC7E76" w:rsidRDefault="00C31D6A" w:rsidP="00633C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целом результаты мероприятия </w:t>
      </w:r>
      <w:r w:rsidRPr="00AC7E76">
        <w:rPr>
          <w:rFonts w:ascii="Times New Roman" w:hAnsi="Times New Roman"/>
          <w:sz w:val="24"/>
          <w:szCs w:val="24"/>
        </w:rPr>
        <w:t>контрольного мероприятия показали, что Томской областью, участвующей в реализации региональных проектов, входящих в национальные проекты «Демография»</w:t>
      </w:r>
      <w:r>
        <w:rPr>
          <w:rFonts w:ascii="Times New Roman" w:hAnsi="Times New Roman"/>
          <w:sz w:val="24"/>
          <w:szCs w:val="24"/>
        </w:rPr>
        <w:t xml:space="preserve"> </w:t>
      </w:r>
      <w:r w:rsidRPr="00AC7E76">
        <w:rPr>
          <w:rFonts w:ascii="Times New Roman" w:hAnsi="Times New Roman"/>
          <w:sz w:val="24"/>
          <w:szCs w:val="24"/>
        </w:rPr>
        <w:t>и</w:t>
      </w:r>
      <w:r>
        <w:rPr>
          <w:rFonts w:ascii="Times New Roman" w:hAnsi="Times New Roman"/>
          <w:sz w:val="24"/>
          <w:szCs w:val="24"/>
        </w:rPr>
        <w:t xml:space="preserve"> </w:t>
      </w:r>
      <w:r w:rsidRPr="00AC7E76">
        <w:rPr>
          <w:rFonts w:ascii="Times New Roman" w:hAnsi="Times New Roman"/>
          <w:sz w:val="24"/>
          <w:szCs w:val="24"/>
        </w:rPr>
        <w:t>«Производительность труда и поддержка занятости»,</w:t>
      </w:r>
      <w:r>
        <w:rPr>
          <w:rFonts w:ascii="Times New Roman" w:hAnsi="Times New Roman"/>
          <w:sz w:val="24"/>
          <w:szCs w:val="24"/>
        </w:rPr>
        <w:t xml:space="preserve"> </w:t>
      </w:r>
      <w:r w:rsidRPr="00AC7E76">
        <w:rPr>
          <w:rFonts w:ascii="Times New Roman" w:hAnsi="Times New Roman"/>
          <w:sz w:val="24"/>
          <w:szCs w:val="24"/>
        </w:rPr>
        <w:t xml:space="preserve">достигнуты запланированные </w:t>
      </w:r>
      <w:r>
        <w:rPr>
          <w:rFonts w:ascii="Times New Roman" w:hAnsi="Times New Roman"/>
          <w:sz w:val="24"/>
          <w:szCs w:val="24"/>
        </w:rPr>
        <w:t>значения показателей целей и мероприятий проектов</w:t>
      </w:r>
      <w:r w:rsidRPr="00AC7E76">
        <w:rPr>
          <w:rFonts w:ascii="Times New Roman" w:hAnsi="Times New Roman"/>
          <w:sz w:val="24"/>
          <w:szCs w:val="24"/>
        </w:rPr>
        <w:t>.</w:t>
      </w:r>
    </w:p>
    <w:p w:rsidR="00C31D6A" w:rsidRDefault="00C31D6A" w:rsidP="00633C51">
      <w:pPr>
        <w:autoSpaceDE w:val="0"/>
        <w:autoSpaceDN w:val="0"/>
        <w:adjustRightInd w:val="0"/>
        <w:spacing w:after="0" w:line="240" w:lineRule="auto"/>
        <w:ind w:firstLine="709"/>
        <w:jc w:val="both"/>
        <w:rPr>
          <w:rFonts w:ascii="Times New Roman" w:hAnsi="Times New Roman"/>
          <w:b/>
          <w:sz w:val="24"/>
          <w:szCs w:val="24"/>
        </w:rPr>
      </w:pPr>
    </w:p>
    <w:p w:rsidR="00C31D6A" w:rsidRPr="00ED4132" w:rsidRDefault="00C31D6A" w:rsidP="00633C51">
      <w:pPr>
        <w:spacing w:after="0" w:line="240" w:lineRule="auto"/>
        <w:jc w:val="both"/>
        <w:rPr>
          <w:rFonts w:ascii="Times New Roman" w:hAnsi="Times New Roman"/>
          <w:b/>
          <w:sz w:val="24"/>
          <w:szCs w:val="24"/>
        </w:rPr>
      </w:pPr>
      <w:r w:rsidRPr="00ED4132">
        <w:rPr>
          <w:rFonts w:ascii="Times New Roman" w:hAnsi="Times New Roman"/>
          <w:b/>
          <w:sz w:val="24"/>
          <w:szCs w:val="24"/>
        </w:rPr>
        <w:lastRenderedPageBreak/>
        <w:t>Контрольное мероприятие «</w:t>
      </w:r>
      <w:r w:rsidRPr="00ED4132">
        <w:rPr>
          <w:rFonts w:ascii="Times New Roman" w:hAnsi="Times New Roman"/>
          <w:b/>
          <w:sz w:val="24"/>
          <w:szCs w:val="24"/>
          <w:shd w:val="clear" w:color="auto" w:fill="FFFFFF"/>
        </w:rPr>
        <w:t>Проверка использования бюджетных средств, направляемых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Проверяемый период: 2018 - 2020 годы, 1 полугодие 2021 года.</w:t>
      </w:r>
    </w:p>
    <w:p w:rsidR="00C31D6A" w:rsidRPr="00ED4132" w:rsidRDefault="00C31D6A" w:rsidP="00633C51">
      <w:pPr>
        <w:spacing w:after="0" w:line="240" w:lineRule="auto"/>
        <w:ind w:firstLine="567"/>
        <w:jc w:val="both"/>
        <w:rPr>
          <w:rFonts w:ascii="Times New Roman" w:eastAsia="Times New Roman" w:hAnsi="Times New Roman"/>
          <w:sz w:val="24"/>
          <w:szCs w:val="24"/>
          <w:lang w:eastAsia="ru-RU"/>
        </w:rPr>
      </w:pPr>
      <w:r w:rsidRPr="00ED4132">
        <w:rPr>
          <w:rFonts w:ascii="Times New Roman" w:hAnsi="Times New Roman"/>
          <w:sz w:val="24"/>
          <w:szCs w:val="24"/>
        </w:rPr>
        <w:t>Объекты контрольного мероприятия: Департамент по вопросам семьи и детей Томской области (далее - Департамент); Администрация Города Томска</w:t>
      </w:r>
      <w:r w:rsidRPr="00ED4132">
        <w:rPr>
          <w:rFonts w:ascii="Times New Roman" w:eastAsia="Times New Roman" w:hAnsi="Times New Roman"/>
          <w:sz w:val="24"/>
          <w:szCs w:val="24"/>
          <w:lang w:eastAsia="ru-RU"/>
        </w:rPr>
        <w:t>.</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Общее число детей-сирот и детей, оставшихся без попечения родителей, а также лиц из их числа, подлежащих обеспечению жилыми помещениями на территории Томской области (далее - детей-сирот), составило по состоянию на 01.01.2021 - 2 239 чел. (не реализовано право на жилые помещения у 1 052 чел.), прирост за 2019-2020 годы - 413 чел. </w:t>
      </w:r>
    </w:p>
    <w:p w:rsidR="00C31D6A" w:rsidRPr="00ED4132" w:rsidRDefault="00C31D6A" w:rsidP="00633C51">
      <w:pPr>
        <w:autoSpaceDE w:val="0"/>
        <w:autoSpaceDN w:val="0"/>
        <w:adjustRightInd w:val="0"/>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Финансирование обеспечения дополнительных гарантий прав детей-сирот на жилое помещение является расходным обязательством субъекта РФ и софинансируется за счет субсидии федерального бюджета. </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D4132">
        <w:rPr>
          <w:rFonts w:ascii="Times New Roman" w:hAnsi="Times New Roman"/>
          <w:sz w:val="24"/>
          <w:szCs w:val="24"/>
        </w:rPr>
        <w:t>За 2018 - 2020 годы израсходованы средства субвенций и иных межбюджетных трансфертов в сумме 1 002,6 млн.руб. (83,5% от предоставленных), в том числе в 2018 году – 278,2 млн.руб., в 2019 году – 318,7 млн.руб., в 2020 году – 405,7 млн.руб.</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Проверка показала, что в Томской области имеется задолженность по жилищному обеспечению детей-сирот, </w:t>
      </w:r>
      <w:r w:rsidRPr="00ED4132">
        <w:rPr>
          <w:rFonts w:ascii="Times New Roman" w:eastAsia="Times New Roman" w:hAnsi="Times New Roman"/>
          <w:sz w:val="24"/>
          <w:szCs w:val="24"/>
          <w:shd w:val="clear" w:color="auto" w:fill="FFFFFF"/>
          <w:lang w:eastAsia="ru-RU"/>
        </w:rPr>
        <w:t>для ликвидации которой при сохранении финансирования на уровне последних 3-х лет необходимо в среднем 3 года.</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D4132">
        <w:rPr>
          <w:rFonts w:ascii="Times New Roman" w:hAnsi="Times New Roman"/>
          <w:sz w:val="24"/>
          <w:szCs w:val="24"/>
        </w:rPr>
        <w:t>При распределении субвенции городским округам и муниципальным районам имело место несоблюдение Департаментом Методики (приложение к Закону Томской области от 11.09.2007 №188-ОЗ), предусматривающей распределение субвенции исходя из норматива средней рыночной стоимости 1 кв.м общей площади жилья, утвержденного главой конкретного муниципального образования, по отдельным муниципальным районам в ввиду отсутствия утвержденных и применения нормативов, утвержденных главами сельс</w:t>
      </w:r>
      <w:r w:rsidR="00C61CC1">
        <w:rPr>
          <w:rFonts w:ascii="Times New Roman" w:hAnsi="Times New Roman"/>
          <w:sz w:val="24"/>
          <w:szCs w:val="24"/>
        </w:rPr>
        <w:t>ких поселений, прогнозных и др.</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Рядом городских округов и сельских поселений муниципальных районов </w:t>
      </w:r>
      <w:r w:rsidRPr="00ED4132">
        <w:rPr>
          <w:rFonts w:ascii="Times New Roman" w:eastAsia="Times New Roman" w:hAnsi="Times New Roman"/>
          <w:sz w:val="24"/>
          <w:szCs w:val="24"/>
          <w:lang w:eastAsia="ru-RU"/>
        </w:rPr>
        <w:t>приобретение благоустроенных жилых помещений осуществлялось с несоблюдением требований обоснования начальной максимальной цены контракта (</w:t>
      </w:r>
      <w:r w:rsidRPr="00ED4132">
        <w:rPr>
          <w:rFonts w:ascii="Times New Roman" w:hAnsi="Times New Roman"/>
          <w:sz w:val="24"/>
          <w:szCs w:val="24"/>
          <w:shd w:val="clear" w:color="auto" w:fill="FFFFFF"/>
        </w:rPr>
        <w:t>г.Томск, Северск, Парабельский, Александровский районы, Колпашевский (Новоселовское поселение)</w:t>
      </w:r>
      <w:r w:rsidRPr="00ED4132">
        <w:rPr>
          <w:rFonts w:ascii="Times New Roman" w:eastAsia="Times New Roman" w:hAnsi="Times New Roman"/>
          <w:sz w:val="24"/>
          <w:szCs w:val="24"/>
          <w:lang w:eastAsia="ru-RU"/>
        </w:rPr>
        <w:t xml:space="preserve">. Обоснование </w:t>
      </w:r>
      <w:r w:rsidRPr="00ED4132">
        <w:rPr>
          <w:rFonts w:ascii="Times New Roman" w:hAnsi="Times New Roman"/>
          <w:sz w:val="24"/>
          <w:szCs w:val="24"/>
        </w:rPr>
        <w:t>производилось</w:t>
      </w:r>
      <w:r w:rsidRPr="00ED4132">
        <w:rPr>
          <w:rFonts w:ascii="Times New Roman" w:eastAsia="Times New Roman" w:hAnsi="Times New Roman"/>
          <w:sz w:val="24"/>
          <w:szCs w:val="24"/>
          <w:lang w:eastAsia="ru-RU"/>
        </w:rPr>
        <w:t xml:space="preserve"> исходя </w:t>
      </w:r>
      <w:r w:rsidRPr="00C416A9">
        <w:rPr>
          <w:rFonts w:ascii="Times New Roman" w:eastAsia="Times New Roman" w:hAnsi="Times New Roman"/>
          <w:sz w:val="24"/>
          <w:szCs w:val="24"/>
          <w:lang w:eastAsia="ru-RU"/>
        </w:rPr>
        <w:t xml:space="preserve">из средней рыночной стоимости </w:t>
      </w:r>
      <w:r w:rsidRPr="00C416A9">
        <w:rPr>
          <w:rFonts w:ascii="Times New Roman" w:hAnsi="Times New Roman"/>
          <w:sz w:val="24"/>
          <w:szCs w:val="24"/>
          <w:shd w:val="clear" w:color="auto" w:fill="FFFFFF"/>
        </w:rPr>
        <w:t>1 кв.м жилья</w:t>
      </w:r>
      <w:r w:rsidRPr="00ED4132">
        <w:rPr>
          <w:rFonts w:ascii="Times New Roman" w:hAnsi="Times New Roman"/>
          <w:sz w:val="24"/>
          <w:szCs w:val="24"/>
          <w:shd w:val="clear" w:color="auto" w:fill="FFFFFF"/>
        </w:rPr>
        <w:t>, что не является реализацией метода сопоставимых рыночных цен, в соответствии с которым НМЦК рассчитывается исходя из стоимости единицы товара, представляющего собой жилые помещения в виде жилых домов или квартир (а не кв.м), и количества закупаемого товара.</w:t>
      </w:r>
      <w:r w:rsidRPr="00ED4132">
        <w:rPr>
          <w:rFonts w:ascii="Times New Roman" w:hAnsi="Times New Roman"/>
          <w:sz w:val="24"/>
          <w:szCs w:val="24"/>
        </w:rPr>
        <w:t xml:space="preserve"> Отдельными муниципальными районами допущены иные нарушения </w:t>
      </w:r>
      <w:r w:rsidRPr="00ED4132">
        <w:rPr>
          <w:rFonts w:ascii="Times New Roman" w:hAnsi="Times New Roman"/>
          <w:sz w:val="24"/>
          <w:szCs w:val="24"/>
          <w:shd w:val="clear" w:color="auto" w:fill="FFFFFF"/>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ED4132">
        <w:rPr>
          <w:rFonts w:ascii="Times New Roman" w:hAnsi="Times New Roman"/>
          <w:sz w:val="24"/>
          <w:szCs w:val="24"/>
        </w:rPr>
        <w:t xml:space="preserve">использовались данные о жилых помещениях, не являющихся идентичными и (или) однородными, а именно данные о стоимости 2-х, 3-х комнатных квартир и жилых домов, а также о стоимости жилых помещений площадью, превышающей более чем в 2 раза </w:t>
      </w:r>
      <w:r w:rsidRPr="00ED4132">
        <w:rPr>
          <w:rFonts w:ascii="Times New Roman" w:eastAsia="Times New Roman CYR" w:hAnsi="Times New Roman"/>
          <w:sz w:val="24"/>
          <w:szCs w:val="24"/>
        </w:rPr>
        <w:t>норму предоставления</w:t>
      </w:r>
      <w:r w:rsidRPr="00ED4132">
        <w:rPr>
          <w:rFonts w:ascii="Times New Roman" w:hAnsi="Times New Roman"/>
          <w:sz w:val="24"/>
          <w:szCs w:val="24"/>
        </w:rPr>
        <w:t xml:space="preserve"> </w:t>
      </w:r>
      <w:r w:rsidRPr="00ED4132">
        <w:rPr>
          <w:rFonts w:ascii="Times New Roman" w:eastAsia="Times New Roman CYR" w:hAnsi="Times New Roman"/>
          <w:sz w:val="24"/>
          <w:szCs w:val="24"/>
        </w:rPr>
        <w:t>площади</w:t>
      </w:r>
      <w:r w:rsidRPr="00ED4132">
        <w:rPr>
          <w:rFonts w:ascii="Times New Roman" w:hAnsi="Times New Roman"/>
          <w:sz w:val="24"/>
          <w:szCs w:val="24"/>
        </w:rPr>
        <w:t xml:space="preserve"> жилого помещения, </w:t>
      </w:r>
      <w:r w:rsidRPr="00ED4132">
        <w:rPr>
          <w:rFonts w:ascii="Times New Roman" w:eastAsia="Times New Roman" w:hAnsi="Times New Roman"/>
          <w:sz w:val="24"/>
          <w:szCs w:val="24"/>
          <w:lang w:eastAsia="ru-RU"/>
        </w:rPr>
        <w:t xml:space="preserve">либо </w:t>
      </w:r>
      <w:r w:rsidRPr="00ED4132">
        <w:rPr>
          <w:rFonts w:ascii="Times New Roman" w:hAnsi="Times New Roman"/>
          <w:sz w:val="24"/>
          <w:szCs w:val="24"/>
        </w:rPr>
        <w:t xml:space="preserve">меньше нормы, </w:t>
      </w:r>
      <w:r w:rsidRPr="00ED4132">
        <w:rPr>
          <w:rFonts w:ascii="Times New Roman" w:eastAsia="Times New Roman CYR" w:hAnsi="Times New Roman"/>
          <w:sz w:val="24"/>
          <w:szCs w:val="24"/>
        </w:rPr>
        <w:t>установленной правовыми актами в</w:t>
      </w:r>
      <w:r w:rsidRPr="00ED4132">
        <w:rPr>
          <w:rFonts w:ascii="Times New Roman" w:hAnsi="Times New Roman"/>
          <w:i/>
          <w:sz w:val="24"/>
          <w:szCs w:val="24"/>
        </w:rPr>
        <w:t xml:space="preserve"> </w:t>
      </w:r>
      <w:r w:rsidRPr="00ED4132">
        <w:rPr>
          <w:rFonts w:ascii="Times New Roman" w:hAnsi="Times New Roman"/>
          <w:sz w:val="24"/>
          <w:szCs w:val="24"/>
        </w:rPr>
        <w:t>сельском поселении; данные о стоимости жилых помещений, не содержащие подробной информации о технических, эксплуатационных характеристиках объектов, что не позволило определить их соответствие требованиям технических заданий документации об аукционах; ограничение конкуренции (включение дополнительных требований в документацию – о приобретении жилых помещений на первичном рынке жилья).</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4"/>
          <w:szCs w:val="24"/>
        </w:rPr>
      </w:pPr>
      <w:r w:rsidRPr="00ED4132">
        <w:rPr>
          <w:rFonts w:ascii="Times New Roman" w:hAnsi="Times New Roman"/>
          <w:bCs/>
          <w:sz w:val="24"/>
          <w:szCs w:val="24"/>
        </w:rPr>
        <w:t>И</w:t>
      </w:r>
      <w:r w:rsidRPr="00ED4132">
        <w:rPr>
          <w:rFonts w:ascii="Times New Roman" w:hAnsi="Times New Roman"/>
          <w:sz w:val="24"/>
          <w:szCs w:val="24"/>
        </w:rPr>
        <w:t xml:space="preserve">мели место факты несоблюдения при </w:t>
      </w:r>
      <w:r w:rsidRPr="00ED4132">
        <w:rPr>
          <w:rFonts w:ascii="Times New Roman" w:hAnsi="Times New Roman"/>
          <w:bCs/>
          <w:sz w:val="24"/>
          <w:szCs w:val="24"/>
        </w:rPr>
        <w:t xml:space="preserve">проведении закупок </w:t>
      </w:r>
      <w:r w:rsidRPr="00ED4132">
        <w:rPr>
          <w:rFonts w:ascii="Times New Roman" w:hAnsi="Times New Roman"/>
          <w:sz w:val="24"/>
          <w:szCs w:val="24"/>
        </w:rPr>
        <w:t xml:space="preserve">администрациями сельских поселений требований Жилищного кодекса РФ, Федерального </w:t>
      </w:r>
      <w:hyperlink r:id="rId11" w:history="1">
        <w:r w:rsidRPr="00ED4132">
          <w:rPr>
            <w:rFonts w:ascii="Times New Roman" w:hAnsi="Times New Roman"/>
            <w:sz w:val="24"/>
            <w:szCs w:val="24"/>
          </w:rPr>
          <w:t>закон</w:t>
        </w:r>
      </w:hyperlink>
      <w:r w:rsidRPr="00ED4132">
        <w:rPr>
          <w:rFonts w:ascii="Times New Roman" w:hAnsi="Times New Roman"/>
          <w:sz w:val="24"/>
          <w:szCs w:val="24"/>
        </w:rPr>
        <w:t xml:space="preserve">а от 21.12.1996 №159-ФЗ «О дополнительных гарантиях по социальной поддержке детей-сирот и детей, оставшихся без попечения родителей» и правовых актов органов местного самоуправления, что привело: к предоставлению в 7 муниципальных районах квартир и домов площадью, превышающей установленную норму; приобретению квартир, не отвечающих установленному уровню </w:t>
      </w:r>
      <w:r w:rsidRPr="00ED4132">
        <w:rPr>
          <w:rFonts w:ascii="Times New Roman" w:hAnsi="Times New Roman"/>
          <w:sz w:val="24"/>
          <w:szCs w:val="24"/>
        </w:rPr>
        <w:lastRenderedPageBreak/>
        <w:t xml:space="preserve">благоустройства в сельских поселениях 1 муниципального района ввиду отсутствия в документации по закупке требований к жилым помещениям по их благоустройству. </w:t>
      </w:r>
    </w:p>
    <w:p w:rsidR="00C31D6A" w:rsidRPr="00ED4132" w:rsidRDefault="00C31D6A" w:rsidP="0063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D4132">
        <w:rPr>
          <w:rFonts w:ascii="Times New Roman" w:hAnsi="Times New Roman"/>
          <w:sz w:val="24"/>
          <w:szCs w:val="24"/>
        </w:rPr>
        <w:t>Всего муниципальными образованиями за 2018-2020 годы приобретено 874 жилых помещения, из них за счет средств субвенции - 552 (63%) и межбюджетных трансфертов - 322. Предоставлены детям-сиротам - 921 жилое помещение.</w:t>
      </w:r>
    </w:p>
    <w:p w:rsidR="00C31D6A" w:rsidRPr="00ED4132" w:rsidRDefault="00C31D6A" w:rsidP="00633C51">
      <w:pPr>
        <w:autoSpaceDE w:val="0"/>
        <w:autoSpaceDN w:val="0"/>
        <w:adjustRightInd w:val="0"/>
        <w:spacing w:after="0" w:line="240" w:lineRule="auto"/>
        <w:ind w:firstLine="567"/>
        <w:jc w:val="both"/>
        <w:rPr>
          <w:rFonts w:ascii="Times New Roman" w:hAnsi="Times New Roman"/>
          <w:sz w:val="24"/>
          <w:szCs w:val="24"/>
        </w:rPr>
      </w:pPr>
      <w:r w:rsidRPr="00ED4132">
        <w:rPr>
          <w:rFonts w:ascii="Times New Roman" w:hAnsi="Times New Roman"/>
          <w:sz w:val="24"/>
          <w:szCs w:val="24"/>
        </w:rPr>
        <w:t>В 12 сельских поселениях 5 муниципальных районов помимо нормы предоставления площади жилого помещения на одиноко проживающего гражданина отдельно утверждена норма предоставления площади жилого помещения для детей-сирот от 20 кв.м до 33 кв.м, что не соответствует требованиям Жилищного кодекса РФ.</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25 жилых помещений, приобретенных органами местного самоуправления нескольких муниципальных образований за счет средств областного бюджета на общую сумму 18,4 млн.руб., использованы неэффективно, из них 10 жилых помещений стоимостью 10,2 млн.руб. по состоянию на 01.07.2021 простаивали и не предоставлены детям-сиротам.</w:t>
      </w:r>
    </w:p>
    <w:p w:rsidR="00C31D6A" w:rsidRPr="00ED4132" w:rsidRDefault="00C31D6A" w:rsidP="00633C51">
      <w:pPr>
        <w:autoSpaceDE w:val="0"/>
        <w:autoSpaceDN w:val="0"/>
        <w:adjustRightInd w:val="0"/>
        <w:spacing w:after="0" w:line="240" w:lineRule="auto"/>
        <w:ind w:firstLine="567"/>
        <w:jc w:val="both"/>
        <w:rPr>
          <w:rFonts w:ascii="Times New Roman" w:hAnsi="Times New Roman"/>
          <w:sz w:val="24"/>
          <w:szCs w:val="24"/>
        </w:rPr>
      </w:pPr>
      <w:r w:rsidRPr="00ED4132">
        <w:rPr>
          <w:rFonts w:ascii="Times New Roman" w:hAnsi="Times New Roman"/>
          <w:sz w:val="24"/>
          <w:szCs w:val="24"/>
        </w:rPr>
        <w:t>Муниципальным образованием город Томск</w:t>
      </w:r>
      <w:r w:rsidRPr="00ED4132">
        <w:rPr>
          <w:rFonts w:ascii="Times New Roman" w:eastAsia="Times New Roman" w:hAnsi="Times New Roman"/>
          <w:sz w:val="24"/>
          <w:szCs w:val="24"/>
        </w:rPr>
        <w:t xml:space="preserve"> в 2020 году приобретено 30 однокомнатных квартир в одном и том же многоквартирном доме в рамках одного и того же муниципального контракта практически одинаковой площади с разницей в стоимости квартир в сумме 446 тыс.руб. Общее завышение стоимости по сравнению со стоимостью аналогичных квартир составило 13,4 млн.руб.</w:t>
      </w:r>
    </w:p>
    <w:p w:rsidR="00C31D6A" w:rsidRPr="00ED4132" w:rsidRDefault="00C31D6A" w:rsidP="00633C51">
      <w:pPr>
        <w:tabs>
          <w:tab w:val="left" w:pos="567"/>
        </w:tabs>
        <w:spacing w:after="0" w:line="240" w:lineRule="auto"/>
        <w:ind w:firstLine="567"/>
        <w:jc w:val="both"/>
        <w:rPr>
          <w:rFonts w:ascii="Times New Roman" w:hAnsi="Times New Roman"/>
          <w:sz w:val="24"/>
          <w:szCs w:val="24"/>
        </w:rPr>
      </w:pPr>
      <w:r w:rsidRPr="00ED4132">
        <w:rPr>
          <w:rFonts w:ascii="Times New Roman" w:hAnsi="Times New Roman"/>
          <w:sz w:val="24"/>
          <w:szCs w:val="24"/>
        </w:rPr>
        <w:t>Обращает на себя внимание отсутствие работы подразделений Администрации города Томска с Управлением Федеральной службы судебных приставов Томской области с целью освобождения от взысканий, налагаемых службой за несвоевременное исполнение решений суда по предоставлению жилых помещений детям-сиротам. За период с 2018 года по 1 полугодие 2021 года сумма уплаченных Администрацией города Томска административных штрафов и исполнительских сборов в доход федерального бюджета составила 159 млн.руб.</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Проведенный анализ эффективности использования приобретенных жилых помещений показал, что в м</w:t>
      </w:r>
      <w:r w:rsidRPr="00ED4132">
        <w:rPr>
          <w:rFonts w:ascii="Times New Roman" w:eastAsia="Times New Roman" w:hAnsi="Times New Roman"/>
          <w:sz w:val="24"/>
          <w:szCs w:val="24"/>
          <w:lang w:eastAsia="ru-RU"/>
        </w:rPr>
        <w:t>униципальных образованиях</w:t>
      </w:r>
      <w:r w:rsidRPr="00ED4132">
        <w:rPr>
          <w:rFonts w:ascii="Times New Roman" w:hAnsi="Times New Roman"/>
          <w:sz w:val="24"/>
          <w:szCs w:val="24"/>
        </w:rPr>
        <w:t xml:space="preserve"> </w:t>
      </w:r>
      <w:r w:rsidRPr="00ED4132">
        <w:rPr>
          <w:rFonts w:ascii="Times New Roman" w:eastAsia="Times New Roman" w:hAnsi="Times New Roman"/>
          <w:sz w:val="24"/>
          <w:szCs w:val="24"/>
          <w:lang w:eastAsia="ru-RU"/>
        </w:rPr>
        <w:t xml:space="preserve">не велась работа по принудительному заселению в судебном порядке в приобретенные </w:t>
      </w:r>
      <w:r w:rsidR="00A900EF">
        <w:rPr>
          <w:rFonts w:ascii="Times New Roman" w:eastAsia="Times New Roman" w:hAnsi="Times New Roman"/>
          <w:sz w:val="24"/>
          <w:szCs w:val="24"/>
          <w:lang w:eastAsia="ru-RU"/>
        </w:rPr>
        <w:t xml:space="preserve">в рамках исполнения судебных решений </w:t>
      </w:r>
      <w:r w:rsidRPr="00ED4132">
        <w:rPr>
          <w:rFonts w:ascii="Times New Roman" w:eastAsia="Times New Roman" w:hAnsi="Times New Roman"/>
          <w:sz w:val="24"/>
          <w:szCs w:val="24"/>
          <w:lang w:eastAsia="ru-RU"/>
        </w:rPr>
        <w:t xml:space="preserve">жилые помещения детей-сирот, отказавшихся от заключения договоров найма, в том числе </w:t>
      </w:r>
      <w:r w:rsidRPr="00ED4132">
        <w:rPr>
          <w:rFonts w:ascii="Times New Roman" w:hAnsi="Times New Roman"/>
          <w:sz w:val="24"/>
          <w:szCs w:val="24"/>
        </w:rPr>
        <w:t>в связи с тем, что</w:t>
      </w:r>
      <w:r w:rsidRPr="00ED4132">
        <w:rPr>
          <w:rFonts w:ascii="Times New Roman" w:eastAsia="Times New Roman" w:hAnsi="Times New Roman"/>
          <w:sz w:val="24"/>
          <w:szCs w:val="24"/>
          <w:shd w:val="clear" w:color="auto" w:fill="FFFFFF"/>
          <w:lang w:eastAsia="ru-RU"/>
        </w:rPr>
        <w:t xml:space="preserve"> </w:t>
      </w:r>
      <w:r w:rsidRPr="00ED4132">
        <w:rPr>
          <w:rFonts w:ascii="Times New Roman" w:hAnsi="Times New Roman"/>
          <w:sz w:val="24"/>
          <w:szCs w:val="24"/>
        </w:rPr>
        <w:t xml:space="preserve">жилое помещение, по мнению детей-сирот, не соответствует техническим характеристикам, предъявляемым для жилых помещений, </w:t>
      </w:r>
      <w:r w:rsidRPr="00ED4132">
        <w:rPr>
          <w:rFonts w:ascii="Times New Roman" w:eastAsia="Times New Roman" w:hAnsi="Times New Roman"/>
          <w:sz w:val="24"/>
          <w:szCs w:val="24"/>
          <w:lang w:eastAsia="ru-RU"/>
        </w:rPr>
        <w:t xml:space="preserve">нежеланием </w:t>
      </w:r>
      <w:r w:rsidRPr="00ED4132">
        <w:rPr>
          <w:rFonts w:ascii="Times New Roman" w:hAnsi="Times New Roman"/>
          <w:sz w:val="24"/>
          <w:szCs w:val="24"/>
        </w:rPr>
        <w:t>проживать на территории поселения и иным причинам. Так по 4 из 9 жилых помещений в Бакчарском районе отсутствуют до</w:t>
      </w:r>
      <w:r w:rsidRPr="00ED4132">
        <w:rPr>
          <w:rFonts w:ascii="Times New Roman" w:eastAsia="Times New Roman" w:hAnsi="Times New Roman"/>
          <w:sz w:val="24"/>
          <w:szCs w:val="24"/>
          <w:shd w:val="clear" w:color="auto" w:fill="FFFFFF"/>
          <w:lang w:eastAsia="ru-RU"/>
        </w:rPr>
        <w:t>кументы, объясняющие причины их неиспользования. Имеет место факт не</w:t>
      </w:r>
      <w:r w:rsidRPr="00ED4132">
        <w:rPr>
          <w:rFonts w:ascii="Times New Roman" w:eastAsia="Times New Roman" w:hAnsi="Times New Roman"/>
          <w:sz w:val="24"/>
          <w:szCs w:val="24"/>
          <w:lang w:eastAsia="ru-RU"/>
        </w:rPr>
        <w:t>использования более 5 лет ж</w:t>
      </w:r>
      <w:r w:rsidRPr="00ED4132">
        <w:rPr>
          <w:rFonts w:ascii="Times New Roman" w:hAnsi="Times New Roman"/>
          <w:sz w:val="24"/>
          <w:szCs w:val="24"/>
        </w:rPr>
        <w:t>илого помещения, приобретенного в рамках исполнения решения суда (в Первомайском районе д.Туендат) ввиду</w:t>
      </w:r>
      <w:r w:rsidRPr="00ED4132">
        <w:rPr>
          <w:rFonts w:ascii="Times New Roman" w:eastAsia="Times New Roman" w:hAnsi="Times New Roman"/>
          <w:sz w:val="24"/>
          <w:szCs w:val="24"/>
          <w:shd w:val="clear" w:color="auto" w:fill="FFFFFF"/>
          <w:lang w:eastAsia="ru-RU"/>
        </w:rPr>
        <w:t xml:space="preserve"> отказа лица, в отношении которого было исполнено решение, и предоставлением ему иного жилого помещения. П</w:t>
      </w:r>
      <w:r w:rsidRPr="00ED4132">
        <w:rPr>
          <w:rFonts w:ascii="Times New Roman" w:hAnsi="Times New Roman"/>
          <w:sz w:val="24"/>
          <w:szCs w:val="24"/>
        </w:rPr>
        <w:t>о мнению Контрольно-счетной палаты, с учетом требований действующего законодательства, неиспользуемое помещение следует предоставить независимо от источника его приобретения в порядке очередности детям-сиротам по договору найма специализированного жилого помещения.</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При </w:t>
      </w:r>
      <w:r w:rsidRPr="00ED4132">
        <w:rPr>
          <w:rFonts w:ascii="Times New Roman" w:hAnsi="Times New Roman"/>
          <w:bCs/>
          <w:sz w:val="24"/>
          <w:szCs w:val="24"/>
        </w:rPr>
        <w:t>проведении закупок также и</w:t>
      </w:r>
      <w:r w:rsidRPr="00ED4132">
        <w:rPr>
          <w:rFonts w:ascii="Times New Roman" w:hAnsi="Times New Roman"/>
          <w:sz w:val="24"/>
          <w:szCs w:val="24"/>
        </w:rPr>
        <w:t>мели место факты несоблюдения администрациями сельских поселений муниципальных районов требований федерального законодательства, правовых актов органов местного самоуправления, иных документов.</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В целом результаты контрольного мероприятия указывают на недостаточность объема бюджетных средств, направляемых на обеспечение жилыми помещениями детей-сирот, детей, оставшихся без попечения родителей, и лиц из числа детей-сирот и детей, оставшихся без попечения родителей, а также на имеющиеся факты нарушения действующего законодательства органами местного самоуправления отдельных муниципальных образований при осуществлении закупки жилых помещений для предоставления детям-сиротам, и неэффективного использования приобретенных жилых помещений, в том числе в связи с передачей государственных полномочий по обеспечению жилыми помещениями детей-сирот на уровень сельских поселений. </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Аудитором предложено рассмотреть вопрос:</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t xml:space="preserve">- о реализации государственных полномочий по обеспечению жилыми помещениями детей-сирот, переданных муниципальным образованиям, на уровне субъекта РФ; </w:t>
      </w:r>
    </w:p>
    <w:p w:rsidR="00C31D6A" w:rsidRPr="00ED4132" w:rsidRDefault="00C31D6A" w:rsidP="00633C51">
      <w:pPr>
        <w:spacing w:after="0" w:line="240" w:lineRule="auto"/>
        <w:ind w:firstLine="567"/>
        <w:jc w:val="both"/>
        <w:rPr>
          <w:rFonts w:ascii="Times New Roman" w:hAnsi="Times New Roman"/>
          <w:sz w:val="24"/>
          <w:szCs w:val="24"/>
        </w:rPr>
      </w:pPr>
      <w:r w:rsidRPr="00ED4132">
        <w:rPr>
          <w:rFonts w:ascii="Times New Roman" w:hAnsi="Times New Roman"/>
          <w:sz w:val="24"/>
          <w:szCs w:val="24"/>
        </w:rPr>
        <w:lastRenderedPageBreak/>
        <w:t>- о внесении изменений в правовые акты Томской области, предусмотрев</w:t>
      </w:r>
      <w:r w:rsidRPr="00ED4132">
        <w:rPr>
          <w:rFonts w:ascii="Times New Roman" w:eastAsia="Times New Roman" w:hAnsi="Times New Roman"/>
          <w:sz w:val="24"/>
          <w:szCs w:val="24"/>
          <w:lang w:eastAsia="ru-RU"/>
        </w:rPr>
        <w:t xml:space="preserve"> возможность для детей-сирот выбора муниципального образования, на территории которого для них предпочтительно предоставление жилого помещения;</w:t>
      </w:r>
      <w:r w:rsidRPr="00ED4132">
        <w:rPr>
          <w:rFonts w:ascii="Times New Roman" w:hAnsi="Times New Roman"/>
          <w:sz w:val="24"/>
          <w:szCs w:val="24"/>
        </w:rPr>
        <w:t xml:space="preserve"> о приобретении жилых помещений для предоставления детям-сиротам в зависимости от года ввода в эксплуатацию жилых домов.</w:t>
      </w:r>
    </w:p>
    <w:p w:rsidR="00C31D6A" w:rsidRPr="00ED4132" w:rsidRDefault="00C31D6A" w:rsidP="00633C51">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D4132">
        <w:rPr>
          <w:rFonts w:ascii="Times New Roman" w:hAnsi="Times New Roman"/>
          <w:sz w:val="24"/>
          <w:szCs w:val="24"/>
        </w:rPr>
        <w:t>Материалы проверки направлены в Прокуратуру Томской области. Руководителю</w:t>
      </w:r>
      <w:r w:rsidRPr="00ED4132">
        <w:rPr>
          <w:rFonts w:ascii="Times New Roman" w:hAnsi="Times New Roman"/>
          <w:sz w:val="24"/>
          <w:szCs w:val="24"/>
          <w:shd w:val="clear" w:color="auto" w:fill="FFFFFF"/>
        </w:rPr>
        <w:t xml:space="preserve"> Департамента по вопросам семьи и детей Томской области и</w:t>
      </w:r>
      <w:r w:rsidRPr="00ED4132">
        <w:rPr>
          <w:rFonts w:ascii="Times New Roman" w:hAnsi="Times New Roman"/>
          <w:sz w:val="24"/>
          <w:szCs w:val="24"/>
        </w:rPr>
        <w:t xml:space="preserve"> и.о. мэра Города Томска - заместителю мэра по экономическому развитию Города Томска направлены представления об устранении нарушений и недостатков.</w:t>
      </w:r>
    </w:p>
    <w:p w:rsidR="00C31D6A" w:rsidRDefault="00C31D6A" w:rsidP="00633C51">
      <w:pPr>
        <w:autoSpaceDE w:val="0"/>
        <w:autoSpaceDN w:val="0"/>
        <w:adjustRightInd w:val="0"/>
        <w:spacing w:after="0" w:line="240" w:lineRule="auto"/>
        <w:jc w:val="both"/>
        <w:rPr>
          <w:rFonts w:ascii="Times New Roman" w:hAnsi="Times New Roman"/>
          <w:sz w:val="24"/>
          <w:szCs w:val="24"/>
        </w:rPr>
      </w:pPr>
    </w:p>
    <w:p w:rsidR="00FB041A" w:rsidRPr="00271400" w:rsidRDefault="00FB041A" w:rsidP="00633C51">
      <w:pPr>
        <w:spacing w:after="0" w:line="240" w:lineRule="auto"/>
        <w:jc w:val="both"/>
        <w:rPr>
          <w:rFonts w:ascii="Times New Roman" w:hAnsi="Times New Roman"/>
          <w:sz w:val="24"/>
          <w:szCs w:val="24"/>
        </w:rPr>
      </w:pPr>
      <w:r w:rsidRPr="00271400">
        <w:rPr>
          <w:rFonts w:ascii="Times New Roman" w:hAnsi="Times New Roman"/>
          <w:b/>
          <w:i/>
          <w:sz w:val="24"/>
          <w:szCs w:val="24"/>
        </w:rPr>
        <w:t xml:space="preserve">Аудиторское направление </w:t>
      </w:r>
      <w:r w:rsidR="009D6D7F">
        <w:rPr>
          <w:rFonts w:ascii="Times New Roman" w:hAnsi="Times New Roman"/>
          <w:b/>
          <w:i/>
          <w:sz w:val="24"/>
          <w:szCs w:val="24"/>
        </w:rPr>
        <w:t>№3</w:t>
      </w:r>
      <w:r w:rsidRPr="00271400">
        <w:rPr>
          <w:rFonts w:ascii="Times New Roman" w:hAnsi="Times New Roman"/>
          <w:b/>
          <w:i/>
          <w:sz w:val="24"/>
          <w:szCs w:val="24"/>
        </w:rPr>
        <w:t xml:space="preserve">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FB041A" w:rsidRPr="003D32C3" w:rsidRDefault="00FB041A" w:rsidP="00633C51">
      <w:pPr>
        <w:spacing w:after="0" w:line="240" w:lineRule="auto"/>
        <w:ind w:firstLine="567"/>
        <w:jc w:val="both"/>
        <w:rPr>
          <w:rFonts w:ascii="Times New Roman" w:hAnsi="Times New Roman"/>
          <w:sz w:val="24"/>
          <w:szCs w:val="24"/>
        </w:rPr>
      </w:pPr>
    </w:p>
    <w:p w:rsidR="003D32C3" w:rsidRPr="003D32C3" w:rsidRDefault="003D32C3" w:rsidP="00633C5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Контрольное мероприятие «П</w:t>
      </w:r>
      <w:r w:rsidRPr="003D32C3">
        <w:rPr>
          <w:rFonts w:ascii="Times New Roman" w:eastAsia="Times New Roman" w:hAnsi="Times New Roman"/>
          <w:b/>
          <w:sz w:val="24"/>
          <w:szCs w:val="24"/>
          <w:lang w:eastAsia="ru-RU"/>
        </w:rPr>
        <w:t xml:space="preserve">роверка использования бюджетных средств, направленных на реализацию </w:t>
      </w:r>
      <w:r w:rsidRPr="003D32C3">
        <w:rPr>
          <w:rFonts w:ascii="Times New Roman" w:eastAsia="Times New Roman" w:hAnsi="Times New Roman"/>
          <w:b/>
          <w:color w:val="000000"/>
          <w:sz w:val="24"/>
          <w:szCs w:val="24"/>
          <w:shd w:val="clear" w:color="auto" w:fill="FFFFFF"/>
          <w:lang w:eastAsia="ru-RU"/>
        </w:rPr>
        <w:t>Ведомственной целевой программы</w:t>
      </w:r>
      <w:r w:rsidRPr="003D32C3">
        <w:rPr>
          <w:rFonts w:ascii="Times New Roman" w:eastAsia="Times New Roman" w:hAnsi="Times New Roman"/>
          <w:b/>
          <w:sz w:val="24"/>
          <w:szCs w:val="24"/>
          <w:lang w:eastAsia="ru-RU"/>
        </w:rPr>
        <w:t xml:space="preserve"> «Обеспечение деятельности фонда «Региональный фонд капитального ремонта многоквартирных домов Томской области» в 2019-2020 годах</w:t>
      </w:r>
      <w:r>
        <w:rPr>
          <w:rFonts w:ascii="Times New Roman" w:eastAsia="Times New Roman" w:hAnsi="Times New Roman"/>
          <w:b/>
          <w:sz w:val="24"/>
          <w:szCs w:val="24"/>
          <w:lang w:eastAsia="ru-RU"/>
        </w:rPr>
        <w:t>»</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Перечень проверенных объектов: Департамент жилищно-коммунального хозяйства и государственного жилищного надзора Томской области (далее – Департамент), некоммерческая организация Фонд «Региональный фонд капитального ремонта многоквартирных домов Томской области» (далее – Фонд). </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На реализацию ведомственной целевой программы «Обеспечение деятельности Фонда «Региональный фонд капитального ремонта многоквартирных домов Томской области» (далее – ВЦП) предусмотрены бюджетные ассигнования в форме субсидий из областного бюджета на 2019 и 2020 годы в размере 53,3 млн.руб. ежегодно.</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Проверка показала следующее.</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До настоящего времени не устранен ряд замечаний, выявленных палатой в 2018 году.</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Порядок определения объема и предоставления субсидий некоммерческим организациям (за исключением государственных (муниципальных) учреждений) из областного бюджета утвержден постановлением Администрации Томской области от 06.05.2015 </w:t>
      </w:r>
      <w:r w:rsidR="009D6D7F">
        <w:rPr>
          <w:rFonts w:ascii="Times New Roman" w:hAnsi="Times New Roman"/>
          <w:sz w:val="24"/>
          <w:szCs w:val="24"/>
        </w:rPr>
        <w:t>№1</w:t>
      </w:r>
      <w:r w:rsidRPr="003D32C3">
        <w:rPr>
          <w:rFonts w:ascii="Times New Roman" w:hAnsi="Times New Roman"/>
          <w:sz w:val="24"/>
          <w:szCs w:val="24"/>
        </w:rPr>
        <w:t>75а (далее – Порядок 175а). Указанный порядок разработан, в том числе в соответствии с постановлением Правительства РФ и распоряжением Администрации Томской области, которые утратили силу в 2020 и 2019 годах соответственно.</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Положения заключенных Департаментом соглашений о предоставлении субсидий региональному оператору для финансового обеспечения затрат, возникающих в результате деятельности регионального оператора в сфере организации капитального ремонта, не в полной мере соответствовали положениям Порядком 175а.</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Фактические расходы за счет средств субсидии в 2019 году составили - 53,1 млн.руб., в 2020 году 53,4 млн.руб., в том числе уплата государственной пошлины по судебным искам в сумме 0,3 млн.руб. не предусмотренной сметой.</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В общей сумме расходов, произведенных за счет субсидии из областного бюджета, за 2019 и 2020 годы наибольший удельный вес составляют расходы по оплате труда (с начислениями на выплаты по оплате труда) – 69% и 78%, прочие работы, услуги – 21% и 17% соответственно. </w:t>
      </w:r>
    </w:p>
    <w:p w:rsidR="003D32C3" w:rsidRPr="003D32C3" w:rsidRDefault="003D32C3" w:rsidP="00633C51">
      <w:pPr>
        <w:tabs>
          <w:tab w:val="left" w:pos="851"/>
        </w:tabs>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В 2019 году штатная численность работников Фонда увеличилась на 6 ед. и составила 49 ед.; в 2020 году увеличилась на 6 ед. и составила 55 ед., при этом среднесписочная численность работников Фонда в эти годы составила </w:t>
      </w:r>
      <w:r w:rsidRPr="00EC7C5F">
        <w:rPr>
          <w:rFonts w:ascii="Times New Roman" w:hAnsi="Times New Roman"/>
          <w:sz w:val="24"/>
          <w:szCs w:val="24"/>
        </w:rPr>
        <w:t>всего 46 чел</w:t>
      </w:r>
      <w:r w:rsidRPr="003D32C3">
        <w:rPr>
          <w:rFonts w:ascii="Times New Roman" w:hAnsi="Times New Roman"/>
          <w:sz w:val="24"/>
          <w:szCs w:val="24"/>
        </w:rPr>
        <w:t xml:space="preserve">.; за счет экономии фонда оплаты труда произведены выплаты премий в размере: в 2019 году – 1,9 млн.руб., в 2020 году – 6,2 млн.руб. </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Согласно отчетам о выполнении плана мероприятий на период использования субсидии за 2019 и 2020 годы показатели результативности субсидии достигнуты, в том числе краткосрочные планы реализации региональной программы капитального ремонта общего имущества в многоквартирных домах Томской области на 2019 и 2020 годы выполнены на 100%.</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При этом проверка показала, что </w:t>
      </w:r>
      <w:r w:rsidRPr="00EC7C5F">
        <w:rPr>
          <w:rFonts w:ascii="Times New Roman" w:hAnsi="Times New Roman"/>
          <w:sz w:val="24"/>
          <w:szCs w:val="24"/>
        </w:rPr>
        <w:t xml:space="preserve">объем средств на выполнение краткосрочного плана реализации региональной программы капитального ремонта общего имущества в </w:t>
      </w:r>
      <w:r w:rsidRPr="00EC7C5F">
        <w:rPr>
          <w:rFonts w:ascii="Times New Roman" w:hAnsi="Times New Roman"/>
          <w:sz w:val="24"/>
          <w:szCs w:val="24"/>
        </w:rPr>
        <w:lastRenderedPageBreak/>
        <w:t>многоквартирных домах не взаимоувязан с показателями,</w:t>
      </w:r>
      <w:r w:rsidRPr="003D32C3">
        <w:rPr>
          <w:rFonts w:ascii="Times New Roman" w:hAnsi="Times New Roman"/>
          <w:sz w:val="24"/>
          <w:szCs w:val="24"/>
        </w:rPr>
        <w:t xml:space="preserve"> предусмотренными краткосрочным планом (количество домов, общая площадь многоквартирных домов, количество зарегистрированных жителей).</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По результатам контрольного мероприятия аудитором предложено актуализировать замечания Контрольно-счетной палаты, установленные по результатам проведения контрольного мероприятия, проведенного в 2018 году, и устранить выявленные недостатки, привести Устав Фонда в соответствие с действующим законодательством, утвердить предельный объем средств для обеспечения деятельности Фонда за счет всех источников финансирования, нормативно закрепить статьи и размер затрат Фонда, подлежащие возмещению за счет средств областного бюджета и утвердить предельную штатную численность работников Фонда, исходя из выполнения краткосрочного плана капитального ремонта многоквартирных домов.</w:t>
      </w:r>
    </w:p>
    <w:p w:rsidR="003D32C3" w:rsidRPr="003D32C3" w:rsidRDefault="003D32C3" w:rsidP="00633C5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3D32C3">
        <w:rPr>
          <w:rFonts w:ascii="Times New Roman" w:hAnsi="Times New Roman"/>
          <w:sz w:val="24"/>
          <w:szCs w:val="24"/>
        </w:rPr>
        <w:t xml:space="preserve">Руководителю Фонда направлено представление о принятии мер по устранению </w:t>
      </w:r>
      <w:r w:rsidRPr="003D32C3">
        <w:rPr>
          <w:rFonts w:ascii="Times New Roman" w:eastAsia="Times New Roman" w:hAnsi="Times New Roman"/>
          <w:sz w:val="24"/>
          <w:szCs w:val="24"/>
          <w:lang w:eastAsia="ru-RU"/>
        </w:rPr>
        <w:t xml:space="preserve">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w:t>
      </w:r>
    </w:p>
    <w:p w:rsidR="003D32C3" w:rsidRPr="003D32C3" w:rsidRDefault="003D32C3" w:rsidP="00633C51">
      <w:pPr>
        <w:suppressAutoHyphens/>
        <w:spacing w:after="0" w:line="240" w:lineRule="auto"/>
        <w:ind w:firstLine="567"/>
        <w:jc w:val="both"/>
        <w:rPr>
          <w:rFonts w:ascii="Times New Roman" w:eastAsia="Times New Roman" w:hAnsi="Times New Roman"/>
          <w:b/>
          <w:sz w:val="24"/>
          <w:szCs w:val="24"/>
          <w:lang w:eastAsia="ru-RU"/>
        </w:rPr>
      </w:pPr>
    </w:p>
    <w:p w:rsidR="003D32C3" w:rsidRPr="003D32C3" w:rsidRDefault="003D32C3" w:rsidP="00633C51">
      <w:pPr>
        <w:suppressAutoHyphens/>
        <w:spacing w:after="0" w:line="240" w:lineRule="auto"/>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Контрольное мероприятие «</w:t>
      </w:r>
      <w:r w:rsidRPr="003D32C3">
        <w:rPr>
          <w:rFonts w:ascii="Times New Roman" w:eastAsia="Times New Roman" w:hAnsi="Times New Roman"/>
          <w:b/>
          <w:color w:val="000000"/>
          <w:sz w:val="24"/>
          <w:szCs w:val="24"/>
          <w:shd w:val="clear" w:color="auto" w:fill="FFFFFF"/>
          <w:lang w:eastAsia="ru-RU"/>
        </w:rPr>
        <w:t>Проверка использования бюджетных средств, направленных в 2020 году на финансовое обеспечение затрат, связанных с приобретением технических средств и оборудования для создания новых рыбоперерабатывающих производств в целях достижения показателей Государственной программы «Развитие сельского хозяйства, рынков сырья и продовольствия в Томской области»</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Объект контрольного мероприятия: Департамент охотничьего и рыбного хозяйства Томской области (далее – Департамент).</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Государственная программа «Развитие сельского хозяйства, рынков сырья и продовольствия в Томской области» утверждена постановлением Администрации Томской области от 26.09.2019 </w:t>
      </w:r>
      <w:r w:rsidR="009D6D7F">
        <w:rPr>
          <w:rFonts w:ascii="Times New Roman" w:eastAsia="Times New Roman" w:hAnsi="Times New Roman"/>
          <w:sz w:val="24"/>
          <w:szCs w:val="24"/>
          <w:lang w:eastAsia="ru-RU"/>
        </w:rPr>
        <w:t>№3</w:t>
      </w:r>
      <w:r w:rsidRPr="003D32C3">
        <w:rPr>
          <w:rFonts w:ascii="Times New Roman" w:eastAsia="Times New Roman" w:hAnsi="Times New Roman"/>
          <w:sz w:val="24"/>
          <w:szCs w:val="24"/>
          <w:lang w:eastAsia="ru-RU"/>
        </w:rPr>
        <w:t>38а (далее – госпрограмма). Целью государственной программы определено устойчивое развитие агропромышленного комплекса и развитие регулируемых рынков в Томской области. Программа предусматривает реализацию 4-х подпрограмм, в том числе подпрограммы «Развитие рыбохозяйственного комплекса Томской области» (далее - подпрограмма) направленной на создание условий для устойчивого развития рыбохозяйственного комплекса Томской области (цель подпрограммы).</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Законом Томской области «Об областном бюджете на 2020 год и на плановый период 2021 и 2022 годов» на финансовое обеспечение затрат, связанных с приобретением технических средств и оборудования для создания новых рыбоперерабатывающих производств» было выделено 25 млн.руб. (с учетом сокращения ассигнований с 60 млн.руб.).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При уменьшении объема финансирования мероприятия более чем в 2 раза значение показателя непосредственного результата мероприятия - увеличение объема выпуска продукции рыбопереработки не изменилось.</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Приказом Департамента от 08.06.2020 № 015-од утвержден Порядок предоставления субсидий на финансовое обеспечение затрат, связанных с приобретением технических средств и оборудования для создания новых рыбоперерабатывающих производств (далее – Порядок предоставления субсидий).</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По результатам анализа Порядка предоставления субсидий аудитором отмечено, что наименование показателей, определенных Порядком предоставления субсидий в качестве показателей, необходимых для достижения результатов предоставления субсидий, не в полной мере соответствует наименованию показателей госпрограммы.</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Мероприятием установлено, что понятие «новое рыбоперерабатывающее производство» государственной программой, а также Порядком предоставления субсидий, не раскрыто. Заявки на участие в конкурсном отборе и представленные к ним документы, предусмотренные Порядком предоставления субсидий, не содержат информации о том, какие новые рыбоперерабатывающие производства планировали создать получатели субсидий.</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Соглашениями о предоставлении субсидий не предусмотрены обязательства получателей по созданию конкретных новых рыбоперерабатывающих производств.</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lastRenderedPageBreak/>
        <w:t>Таким образом, Департаментом не должным образом реализовано бюджетное полномочие, определенное Бюджетным кодексом РФ, в части обеспечения результативности использования бюджетных средств в соответствии с утвержденными ему бюджетными ассигнованиями и лимитами бюджетных обязательств.</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На конкурсный отбор для предоставления субсидий были поданы заявки ООО «Авангард» и ООО «Колпашевский рыбозавод».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Решением конкурсной комиссии победителем конкурсного отбора определено ООО «Авангард» (заявка на сумму 13 млн.руб.), которое планировало реализацию проекта реконструкции/модернизации рыбозавода, включающего создание новых специализированных участков.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Фактически ООО «Авангард» были направлены средства на оплату за 18 ед. оборудования и техники общей стоимостью 17,6 млн.руб., при этом 2 ед. оборудования общей стоимостью 1,5 млн.руб. оплаченного за счет субсидии и собственных средств, в срок, определенный для создания и введения в эксплуатацию нового рыбоперерабатывающего производства, не получено. В соответствии с актом ввода в эксплуатацию нового рыбоперерабатывающего производства на заводе введены в эксплуатацию 7 новых производственных участков, 1 – планируется создать, при этом следует отметить, что реализация инвестиционного проекта «Реконструкция/модернизация рыбозавода ООО «Авангард» составила 34% от его заявленной стоимости (47 млн.руб.).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Несмотря на то, что ООО «Авангард» не получена и соответственно не введена в эксплуатацию часть оборудования, Департамент посчитал условия получения субсидии выполненными.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Таким образом, факт недопоставленного оборудования по оценке Департамента не оказал</w:t>
      </w:r>
      <w:r w:rsidR="00F80F90">
        <w:rPr>
          <w:rFonts w:ascii="Times New Roman" w:eastAsia="Times New Roman" w:hAnsi="Times New Roman"/>
          <w:sz w:val="24"/>
          <w:szCs w:val="24"/>
          <w:lang w:eastAsia="ru-RU"/>
        </w:rPr>
        <w:t xml:space="preserve"> влияния на заданный результат.</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ООО «Колпашевский рыбозавод» было заявлено создание нового производства по изготовлению вяленой рыбной продукции.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Фактически ООО «Колпашевский рыбозавод» были оплачены и получены оборудование и техника в количестве 13 ед. общей стоимостью 15,6 млн.руб. В соответствии с актом ввода в эксплуатацию нового рыбоперерабатывающего производства на заводе введены в эксплуатацию вялочный цех и 2 участка, при этом следует отметить, что реализация инвестиционного проекта по созданию нового производства по изготовлению вяленой рыбной продукции составила 44% от его заявленной стоимости (35,9 млн.руб.). </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Таким образом, реализация инвестиционных проектов с участием государственной поддержки в 2020 году составила: ООО «Авангард» - 34%, ООО «Колпашевский рыбозавод» - 44%, следовательно, новые рыбоперерабатывающие производства на указанных предприятиях в полном объеме не созданы.</w:t>
      </w:r>
    </w:p>
    <w:p w:rsidR="003D32C3" w:rsidRPr="003D32C3" w:rsidRDefault="003D32C3" w:rsidP="00633C51">
      <w:pPr>
        <w:suppressAutoHyphens/>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По итогам проведенного мероприятия в Департамент направлено представление по недопущению впредь выявленных недостатков.  </w:t>
      </w:r>
    </w:p>
    <w:p w:rsidR="003D32C3" w:rsidRDefault="003D32C3" w:rsidP="00633C51">
      <w:pPr>
        <w:autoSpaceDE w:val="0"/>
        <w:autoSpaceDN w:val="0"/>
        <w:adjustRightInd w:val="0"/>
        <w:spacing w:after="0" w:line="240" w:lineRule="auto"/>
        <w:jc w:val="both"/>
        <w:rPr>
          <w:rFonts w:ascii="Times New Roman" w:eastAsia="Times New Roman" w:hAnsi="Times New Roman"/>
          <w:b/>
          <w:sz w:val="24"/>
          <w:szCs w:val="24"/>
          <w:lang w:eastAsia="ru-RU"/>
        </w:rPr>
      </w:pPr>
    </w:p>
    <w:p w:rsidR="003D32C3" w:rsidRPr="003D32C3" w:rsidRDefault="003D32C3" w:rsidP="00633C51">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Контрольное мероприятие «</w:t>
      </w:r>
      <w:r w:rsidRPr="003D32C3">
        <w:rPr>
          <w:rFonts w:ascii="Times New Roman" w:eastAsia="Times New Roman" w:hAnsi="Times New Roman"/>
          <w:b/>
          <w:sz w:val="24"/>
          <w:szCs w:val="24"/>
          <w:lang w:eastAsia="ru-RU"/>
        </w:rPr>
        <w:t>Проверка использования бюджетных средств, направленных в 2020 году на предоставление гранта Федеральному государственному бюджетному учреждению науки Сибирскому федеральному научному центру агробиотехнологий Российской академии наук на поддержку производства и (или) реализацию сельскохозяйственной продукции собственного производства, в рамках Государственной программы «Развитие сельского хозяйства, рынков сырья и продовольствия в Томской области»</w:t>
      </w:r>
    </w:p>
    <w:p w:rsidR="003D32C3" w:rsidRPr="003D32C3" w:rsidRDefault="003D32C3" w:rsidP="00633C51">
      <w:pPr>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Объект контрольного мероприятия Департамент по социально-экономическому развитию села Томской области (далее – Департамент).</w:t>
      </w:r>
    </w:p>
    <w:p w:rsidR="003D32C3" w:rsidRPr="003D32C3" w:rsidRDefault="003D32C3" w:rsidP="00633C5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Государственная программа «Развитие сельского хозяйства, рынков сырья и продовольствия в Томской области» утверждена постановлением Администрации Томской области от 26.09.2019 </w:t>
      </w:r>
      <w:r w:rsidR="009D6D7F">
        <w:rPr>
          <w:rFonts w:ascii="Times New Roman" w:eastAsia="Times New Roman" w:hAnsi="Times New Roman"/>
          <w:sz w:val="24"/>
          <w:szCs w:val="24"/>
          <w:lang w:eastAsia="ru-RU"/>
        </w:rPr>
        <w:t>№3</w:t>
      </w:r>
      <w:r w:rsidRPr="003D32C3">
        <w:rPr>
          <w:rFonts w:ascii="Times New Roman" w:eastAsia="Times New Roman" w:hAnsi="Times New Roman"/>
          <w:sz w:val="24"/>
          <w:szCs w:val="24"/>
          <w:lang w:eastAsia="ru-RU"/>
        </w:rPr>
        <w:t xml:space="preserve">38а. Целью государственной программы определено устойчивое развитие агропромышленного комплекса и развитие регулируемых рынков в Томской области. Программа предусматривает реализацию 4-х подпрограмм, в том числе подпрограммы «Развитие </w:t>
      </w:r>
      <w:r w:rsidRPr="003D32C3">
        <w:rPr>
          <w:rFonts w:ascii="Times New Roman" w:eastAsia="Times New Roman" w:hAnsi="Times New Roman"/>
          <w:sz w:val="24"/>
          <w:szCs w:val="24"/>
          <w:lang w:eastAsia="ru-RU"/>
        </w:rPr>
        <w:lastRenderedPageBreak/>
        <w:t xml:space="preserve">сельскохозяйственного производства в Томской области» направленной на создание </w:t>
      </w:r>
      <w:r w:rsidRPr="003D32C3">
        <w:rPr>
          <w:rFonts w:ascii="Times New Roman" w:hAnsi="Times New Roman"/>
          <w:sz w:val="24"/>
          <w:szCs w:val="24"/>
        </w:rPr>
        <w:t>конкурентоспособного, инвестиционно привлекательного сельскохозяйственного производства в Томской области</w:t>
      </w:r>
      <w:r w:rsidRPr="003D32C3">
        <w:rPr>
          <w:rFonts w:ascii="Times New Roman" w:eastAsia="Times New Roman" w:hAnsi="Times New Roman"/>
          <w:sz w:val="24"/>
          <w:szCs w:val="24"/>
          <w:lang w:eastAsia="ru-RU"/>
        </w:rPr>
        <w:t xml:space="preserve"> (цель подпрограммы).</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eastAsia="Times New Roman" w:hAnsi="Times New Roman"/>
          <w:sz w:val="24"/>
          <w:szCs w:val="24"/>
          <w:lang w:eastAsia="ru-RU"/>
        </w:rPr>
        <w:t>Для достижения цели подпрограммы определены 10 задач, в том числе</w:t>
      </w:r>
      <w:r w:rsidRPr="003D32C3">
        <w:rPr>
          <w:rFonts w:ascii="Times New Roman" w:hAnsi="Times New Roman"/>
          <w:sz w:val="24"/>
          <w:szCs w:val="24"/>
        </w:rPr>
        <w:t xml:space="preserve"> стимулирование развития приоритетных подотраслей агропромышленного комплекса и развитие малых форм хозяйствования и определены два показателя задачи на 2020 год. </w:t>
      </w:r>
    </w:p>
    <w:p w:rsidR="003D32C3" w:rsidRPr="003D32C3" w:rsidRDefault="003D32C3" w:rsidP="00633C51">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Мероприятие «Гранты в форме субсидий на поддержку производства и (или) реализацию сельскохозяйственной продукции собственного производства, направленные на обеспечение прироста сельскохозяйственной продукции, предоставляемые научным и образовательным организациям» предусмотрено в составе основного мероприятия «</w:t>
      </w:r>
      <w:r w:rsidRPr="003D32C3">
        <w:rPr>
          <w:rFonts w:ascii="Times New Roman" w:hAnsi="Times New Roman"/>
          <w:sz w:val="24"/>
          <w:szCs w:val="24"/>
        </w:rPr>
        <w:t>Стимулирование развития приоритетных подотраслей агропромышленного комплекса и развитие малых форм хозяйствования».</w:t>
      </w:r>
      <w:r w:rsidRPr="003D32C3">
        <w:rPr>
          <w:rFonts w:ascii="Times New Roman" w:eastAsia="Times New Roman" w:hAnsi="Times New Roman"/>
          <w:sz w:val="24"/>
          <w:szCs w:val="24"/>
          <w:lang w:eastAsia="ru-RU"/>
        </w:rPr>
        <w:t xml:space="preserve"> Показателем непосредственного результата мероприятия «Гранты в форме субсидий на поддержку производства и (или) реализацию сельскохозяйственной продукции собственного производства, направленные на обеспечение прироста сельскохозяйственной продукции, предоставляемые научным и образовательным организациям» со следующими значениями на 2020 год является: валовый сбор зерновых и зернобобовых культур в научных и образовательных организациях – 2,0 тыс.тн.</w:t>
      </w:r>
    </w:p>
    <w:p w:rsidR="003D32C3" w:rsidRPr="003D32C3" w:rsidRDefault="003D32C3" w:rsidP="00633C5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Объем финансирования мероприятия в госпрограмме на 2020 год первоначально определен в размере 11,4 млн.руб. Законом Томской области «Об областном бюджете на 2020 год и на плановый период 2021 и 2022 годов» бюджетные ассигнования на указанные цели были предусмотрены только в августе 2020 года.</w:t>
      </w:r>
    </w:p>
    <w:p w:rsidR="003D32C3" w:rsidRPr="003D32C3" w:rsidRDefault="003D32C3" w:rsidP="00633C51">
      <w:pPr>
        <w:autoSpaceDE w:val="0"/>
        <w:autoSpaceDN w:val="0"/>
        <w:adjustRightInd w:val="0"/>
        <w:spacing w:after="0" w:line="240" w:lineRule="auto"/>
        <w:ind w:firstLine="567"/>
        <w:jc w:val="both"/>
        <w:outlineLvl w:val="0"/>
        <w:rPr>
          <w:rFonts w:ascii="Times New Roman" w:hAnsi="Times New Roman"/>
          <w:bCs/>
          <w:sz w:val="24"/>
          <w:szCs w:val="24"/>
        </w:rPr>
      </w:pPr>
      <w:r w:rsidRPr="003D32C3">
        <w:rPr>
          <w:rFonts w:ascii="Times New Roman" w:hAnsi="Times New Roman"/>
          <w:bCs/>
          <w:sz w:val="24"/>
          <w:szCs w:val="24"/>
        </w:rPr>
        <w:t xml:space="preserve">Порядок предоставления из областного бюджета в 2020 году гранта в форме субсидии федеральному государственному учреждению науки Сибирскому федеральному научному центру агробиотехнологий Российской академии наук </w:t>
      </w:r>
      <w:r w:rsidRPr="003D32C3">
        <w:rPr>
          <w:rFonts w:ascii="Times New Roman" w:eastAsia="Times New Roman" w:hAnsi="Times New Roman"/>
          <w:sz w:val="24"/>
          <w:szCs w:val="24"/>
          <w:lang w:eastAsia="ru-RU"/>
        </w:rPr>
        <w:t xml:space="preserve">(далее – центр агробиотехнологий) </w:t>
      </w:r>
      <w:r w:rsidRPr="003D32C3">
        <w:rPr>
          <w:rFonts w:ascii="Times New Roman" w:hAnsi="Times New Roman"/>
          <w:bCs/>
          <w:sz w:val="24"/>
          <w:szCs w:val="24"/>
        </w:rPr>
        <w:t xml:space="preserve">на поддержку производства и (или) реализацию сельскохозяйственной продукции собственного производства, направленных на обеспечение прироста сельскохозяйственной продукции, утвержден постановлением Администрации Томской области от 31.08.2020 </w:t>
      </w:r>
      <w:r w:rsidR="009D6D7F">
        <w:rPr>
          <w:rFonts w:ascii="Times New Roman" w:hAnsi="Times New Roman"/>
          <w:bCs/>
          <w:sz w:val="24"/>
          <w:szCs w:val="24"/>
        </w:rPr>
        <w:t>№4</w:t>
      </w:r>
      <w:r w:rsidRPr="003D32C3">
        <w:rPr>
          <w:rFonts w:ascii="Times New Roman" w:hAnsi="Times New Roman"/>
          <w:bCs/>
          <w:sz w:val="24"/>
          <w:szCs w:val="24"/>
        </w:rPr>
        <w:t>25а (далее – Порядок).</w:t>
      </w:r>
    </w:p>
    <w:p w:rsidR="003D32C3" w:rsidRPr="003D32C3" w:rsidRDefault="003D32C3" w:rsidP="00633C5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hAnsi="Times New Roman"/>
          <w:sz w:val="24"/>
          <w:szCs w:val="24"/>
        </w:rPr>
        <w:t>Размер гранта определялся по формуле и зависел от двух величин: валового сбора зерновых и зернобобовых культур в предшествующем году на территории Томской области и ставки на 1 тонну зерновых и зернобобовых культур, собранных в предшествующем году на территории Томской области, которая определена приказом Департамента в размере 5085,31 руб./тн.</w:t>
      </w:r>
    </w:p>
    <w:p w:rsidR="003D32C3" w:rsidRPr="005B0896"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Согласно пояснениям Департамента данный размер ставки в </w:t>
      </w:r>
      <w:r w:rsidRPr="005B0896">
        <w:rPr>
          <w:rFonts w:ascii="Times New Roman" w:hAnsi="Times New Roman"/>
          <w:sz w:val="24"/>
          <w:szCs w:val="24"/>
        </w:rPr>
        <w:t xml:space="preserve">размере 5 085,3 рублей на тонну, определен исходя из размера лимитов бюджетных обязательств, доведенных до Департамента в сумме 11,4 млн.руб. и валового сбора </w:t>
      </w:r>
      <w:r w:rsidRPr="005B0896">
        <w:rPr>
          <w:rFonts w:ascii="Times New Roman" w:eastAsia="Times New Roman" w:hAnsi="Times New Roman"/>
          <w:sz w:val="24"/>
          <w:szCs w:val="24"/>
          <w:lang w:eastAsia="ru-RU"/>
        </w:rPr>
        <w:t>центром агробиотехнологий</w:t>
      </w:r>
      <w:r w:rsidRPr="005B0896">
        <w:rPr>
          <w:rFonts w:ascii="Times New Roman" w:hAnsi="Times New Roman"/>
          <w:sz w:val="24"/>
          <w:szCs w:val="24"/>
        </w:rPr>
        <w:t xml:space="preserve"> зерновых и зернобобовых культур в 2019 году на территории Томской области в количестве 2 241,7 тонн.</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5B0896">
        <w:rPr>
          <w:rFonts w:ascii="Times New Roman" w:hAnsi="Times New Roman"/>
          <w:sz w:val="24"/>
          <w:szCs w:val="24"/>
        </w:rPr>
        <w:t>В соответствии с Порядком грант предоставляется на финансовое обеспечение части</w:t>
      </w:r>
      <w:r w:rsidRPr="003D32C3">
        <w:rPr>
          <w:rFonts w:ascii="Times New Roman" w:hAnsi="Times New Roman"/>
          <w:sz w:val="24"/>
          <w:szCs w:val="24"/>
        </w:rPr>
        <w:t xml:space="preserve"> затрат на приобретение сельскохозяйственной техники, сельскохозяйственных машин и оборудования, однако при установлении ставки на 1 т зерновых Департаментом финансовое обеспечение части затрат по покупке техники не учтено.</w:t>
      </w:r>
    </w:p>
    <w:p w:rsidR="003D32C3" w:rsidRPr="003D32C3" w:rsidRDefault="003D32C3" w:rsidP="00633C5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Департаментом с центром агробиотехнологий заключено соглашение о предоставлении из областного бюджета гранта на общую сумму 11,4 млн.руб., которое на основании дополнительного соглашения было уменьшено до 11,2 млн.руб.</w:t>
      </w:r>
    </w:p>
    <w:p w:rsidR="003D32C3" w:rsidRPr="003D32C3" w:rsidRDefault="003D32C3" w:rsidP="00633C51">
      <w:pPr>
        <w:spacing w:after="0" w:line="240" w:lineRule="auto"/>
        <w:ind w:firstLine="567"/>
        <w:jc w:val="both"/>
        <w:rPr>
          <w:rFonts w:ascii="Times New Roman" w:eastAsia="Times New Roman" w:hAnsi="Times New Roman"/>
          <w:b/>
          <w:sz w:val="24"/>
          <w:szCs w:val="24"/>
          <w:lang w:eastAsia="ru-RU"/>
        </w:rPr>
      </w:pPr>
      <w:r w:rsidRPr="003D32C3">
        <w:rPr>
          <w:rFonts w:ascii="Times New Roman" w:eastAsia="Times New Roman" w:hAnsi="Times New Roman"/>
          <w:sz w:val="24"/>
          <w:szCs w:val="24"/>
          <w:lang w:eastAsia="ru-RU"/>
        </w:rPr>
        <w:t xml:space="preserve">Результатом предоставления гранта определено – сохранение или увеличение валового сбора зерновых и зернобобовых культур на территории Томской области текущего года к уровню предшествующего года </w:t>
      </w:r>
      <w:r w:rsidRPr="003D32C3">
        <w:rPr>
          <w:rFonts w:ascii="Times New Roman" w:eastAsia="Times New Roman" w:hAnsi="Times New Roman"/>
          <w:sz w:val="24"/>
          <w:szCs w:val="24"/>
          <w:u w:val="single"/>
          <w:lang w:eastAsia="ru-RU"/>
        </w:rPr>
        <w:t>с показателем в размере 2 280 тонн с датой достижения 29.12.2020</w:t>
      </w:r>
      <w:r w:rsidRPr="003D32C3">
        <w:rPr>
          <w:rFonts w:ascii="Times New Roman" w:eastAsia="Times New Roman" w:hAnsi="Times New Roman"/>
          <w:sz w:val="24"/>
          <w:szCs w:val="24"/>
          <w:lang w:eastAsia="ru-RU"/>
        </w:rPr>
        <w:t>.</w:t>
      </w:r>
      <w:r w:rsidRPr="003D32C3">
        <w:rPr>
          <w:rFonts w:ascii="Times New Roman" w:eastAsia="Times New Roman" w:hAnsi="Times New Roman"/>
          <w:b/>
          <w:sz w:val="24"/>
          <w:szCs w:val="24"/>
          <w:lang w:eastAsia="ru-RU"/>
        </w:rPr>
        <w:t xml:space="preserve"> </w:t>
      </w:r>
    </w:p>
    <w:p w:rsidR="003D32C3" w:rsidRPr="003D32C3" w:rsidRDefault="003D32C3" w:rsidP="00633C51">
      <w:pPr>
        <w:spacing w:after="0" w:line="240" w:lineRule="auto"/>
        <w:ind w:firstLine="567"/>
        <w:jc w:val="both"/>
        <w:rPr>
          <w:rFonts w:ascii="Times New Roman" w:eastAsia="Times New Roman" w:hAnsi="Times New Roman"/>
          <w:b/>
          <w:sz w:val="24"/>
          <w:szCs w:val="24"/>
          <w:lang w:eastAsia="ru-RU"/>
        </w:rPr>
      </w:pPr>
      <w:r w:rsidRPr="003D32C3">
        <w:rPr>
          <w:rFonts w:ascii="Times New Roman" w:eastAsia="Times New Roman" w:hAnsi="Times New Roman"/>
          <w:sz w:val="24"/>
          <w:szCs w:val="24"/>
          <w:lang w:eastAsia="ru-RU"/>
        </w:rPr>
        <w:t xml:space="preserve">Центр агробиотехнологий из общей суммы затрат в размере 14,2 млн.руб. оплатил 11,2 млн.руб. за счет средств гранта (79 %) и 3 млн.руб. за счет собственных средств (21%). </w:t>
      </w:r>
    </w:p>
    <w:p w:rsidR="003D32C3" w:rsidRPr="003D32C3" w:rsidRDefault="003D32C3" w:rsidP="00633C51">
      <w:pPr>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xml:space="preserve">В целом контрольным мероприятием установлено, что приобретенная за счет средств </w:t>
      </w:r>
      <w:r w:rsidRPr="003D32C3">
        <w:rPr>
          <w:rFonts w:ascii="Times New Roman" w:eastAsia="Times New Roman" w:hAnsi="Times New Roman"/>
          <w:sz w:val="24"/>
          <w:szCs w:val="24"/>
          <w:u w:val="single"/>
          <w:lang w:eastAsia="ru-RU"/>
        </w:rPr>
        <w:t>областного</w:t>
      </w:r>
      <w:r w:rsidRPr="003D32C3">
        <w:rPr>
          <w:rFonts w:ascii="Times New Roman" w:eastAsia="Times New Roman" w:hAnsi="Times New Roman"/>
          <w:sz w:val="24"/>
          <w:szCs w:val="24"/>
          <w:lang w:eastAsia="ru-RU"/>
        </w:rPr>
        <w:t xml:space="preserve"> бюджета сельскохозяйственная техника в количестве 6 ед. на общую сумму 14,2 млн.руб. находится на балансе </w:t>
      </w:r>
      <w:r w:rsidRPr="003D32C3">
        <w:rPr>
          <w:rFonts w:ascii="Times New Roman" w:eastAsia="Times New Roman" w:hAnsi="Times New Roman"/>
          <w:sz w:val="24"/>
          <w:szCs w:val="24"/>
          <w:u w:val="single"/>
          <w:lang w:eastAsia="ru-RU"/>
        </w:rPr>
        <w:t>Федерального</w:t>
      </w:r>
      <w:r w:rsidRPr="003D32C3">
        <w:rPr>
          <w:rFonts w:ascii="Times New Roman" w:eastAsia="Times New Roman" w:hAnsi="Times New Roman"/>
          <w:sz w:val="24"/>
          <w:szCs w:val="24"/>
          <w:lang w:eastAsia="ru-RU"/>
        </w:rPr>
        <w:t xml:space="preserve"> государственного бюджетного учреждения науки Сибирский федеральный научный центр агробиотехнологий Российской академии наук.</w:t>
      </w:r>
    </w:p>
    <w:p w:rsidR="003D32C3" w:rsidRPr="003D32C3" w:rsidRDefault="003D32C3" w:rsidP="00633C51">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lastRenderedPageBreak/>
        <w:t>Результат, определенный соглашением о предоставлении гранта – сохранение или увеличение валового сбора зерновых и зернобобовых культур на территории Томской области текущего года к уровню предшествующего года зерновых и зернобобовых культур, достигнут. При этом, сбор зерновых и зернобобовых культур центром агробиотехнологий произведен в сентябре - ноябре 2020 года, сельскохозяйственная техника за счет средств областного бюджета приобретена в декабре 2020 года, соответственно не могла повлиять на результат предоставления гранта. Следовательно, Департаментом показатель результативности определен формально:</w:t>
      </w:r>
    </w:p>
    <w:p w:rsidR="003D32C3" w:rsidRPr="003D32C3" w:rsidRDefault="003D32C3" w:rsidP="00633C51">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валовый сбор зерновых и зернобобовых культур на территории Томской области на 2020 год установлен только на 1,7% больше, чем фактическое значение показателя за 2019 год;</w:t>
      </w:r>
    </w:p>
    <w:p w:rsidR="003D32C3" w:rsidRPr="003D32C3" w:rsidRDefault="003D32C3" w:rsidP="00633C51">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 без учета приобретения сельскохозяйственной техники для конкретного сбора зерновых в сезон 2020 года.</w:t>
      </w:r>
    </w:p>
    <w:p w:rsidR="003D32C3" w:rsidRPr="003D32C3" w:rsidRDefault="003D32C3" w:rsidP="00633C51">
      <w:pPr>
        <w:tabs>
          <w:tab w:val="left" w:pos="567"/>
        </w:tabs>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3D32C3">
        <w:rPr>
          <w:rFonts w:ascii="Times New Roman" w:eastAsia="Times New Roman" w:hAnsi="Times New Roman"/>
          <w:sz w:val="24"/>
          <w:szCs w:val="24"/>
          <w:lang w:eastAsia="ru-RU"/>
        </w:rPr>
        <w:t>По итогам проверки аудитором указано на необходимость при предоставлении бюджетных средств учитывать результат от непосредственного выделения бюджетных средств и оценива</w:t>
      </w:r>
      <w:r>
        <w:rPr>
          <w:rFonts w:ascii="Times New Roman" w:eastAsia="Times New Roman" w:hAnsi="Times New Roman"/>
          <w:sz w:val="24"/>
          <w:szCs w:val="24"/>
          <w:lang w:eastAsia="ru-RU"/>
        </w:rPr>
        <w:t>ть его конкретное достижение.</w:t>
      </w:r>
    </w:p>
    <w:p w:rsidR="003D32C3" w:rsidRPr="003D32C3" w:rsidRDefault="003D32C3" w:rsidP="00633C51">
      <w:pPr>
        <w:spacing w:after="0" w:line="240" w:lineRule="auto"/>
        <w:ind w:firstLine="567"/>
        <w:jc w:val="both"/>
        <w:rPr>
          <w:rFonts w:ascii="Times New Roman" w:eastAsia="Times New Roman" w:hAnsi="Times New Roman"/>
          <w:b/>
          <w:sz w:val="24"/>
          <w:szCs w:val="24"/>
          <w:lang w:eastAsia="ru-RU"/>
        </w:rPr>
      </w:pPr>
    </w:p>
    <w:p w:rsidR="003D32C3" w:rsidRPr="003D32C3" w:rsidRDefault="003D32C3" w:rsidP="00633C5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Экспертно-аналитическое мероприятие «</w:t>
      </w:r>
      <w:r w:rsidRPr="003D32C3">
        <w:rPr>
          <w:rFonts w:ascii="Times New Roman" w:eastAsia="Times New Roman" w:hAnsi="Times New Roman"/>
          <w:b/>
          <w:sz w:val="24"/>
          <w:szCs w:val="24"/>
          <w:lang w:eastAsia="ru-RU"/>
        </w:rPr>
        <w:t>Аудит эффективности использования средств областного бюджета в период с 2016 по 2020 годы на поддержку начинающих фермеров и на развитие семейных животноводческих ферм на базе крестьянских (фермерских) хозяйств</w:t>
      </w:r>
      <w:r>
        <w:rPr>
          <w:rFonts w:ascii="Times New Roman" w:eastAsia="Times New Roman" w:hAnsi="Times New Roman"/>
          <w:b/>
          <w:sz w:val="24"/>
          <w:szCs w:val="24"/>
          <w:lang w:eastAsia="ru-RU"/>
        </w:rPr>
        <w:t>»</w:t>
      </w:r>
    </w:p>
    <w:p w:rsidR="003D32C3" w:rsidRPr="003D32C3" w:rsidRDefault="003D32C3" w:rsidP="00633C51">
      <w:pPr>
        <w:spacing w:after="0" w:line="240" w:lineRule="auto"/>
        <w:ind w:firstLine="567"/>
        <w:jc w:val="both"/>
        <w:rPr>
          <w:rFonts w:ascii="Times New Roman" w:eastAsia="Times New Roman" w:hAnsi="Times New Roman"/>
          <w:sz w:val="24"/>
          <w:szCs w:val="24"/>
          <w:lang w:eastAsia="ru-RU"/>
        </w:rPr>
      </w:pPr>
      <w:r w:rsidRPr="003D32C3">
        <w:rPr>
          <w:rFonts w:ascii="Times New Roman" w:eastAsia="Times New Roman" w:hAnsi="Times New Roman"/>
          <w:sz w:val="24"/>
          <w:szCs w:val="24"/>
          <w:lang w:eastAsia="ru-RU"/>
        </w:rPr>
        <w:t>Объект экспертно-аналитического мероприятия: Департамент по социально-экономическому развитию села Томской области (далее – Департамент).</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Плановый объем финансирования мероприятий «поддержка начинающих фермеров» и «развитие семейной фермы» на 2016-2020 годы предусмотрен в </w:t>
      </w:r>
      <w:r w:rsidRPr="003D32C3">
        <w:rPr>
          <w:rFonts w:ascii="Times New Roman" w:eastAsia="Times New Roman" w:hAnsi="Times New Roman"/>
          <w:sz w:val="24"/>
          <w:szCs w:val="24"/>
          <w:lang w:eastAsia="ru-RU"/>
        </w:rPr>
        <w:t>рамках двух государственных программ: «</w:t>
      </w:r>
      <w:r w:rsidRPr="003D32C3">
        <w:rPr>
          <w:rFonts w:ascii="Times New Roman" w:hAnsi="Times New Roman"/>
          <w:bCs/>
          <w:sz w:val="24"/>
          <w:szCs w:val="24"/>
        </w:rPr>
        <w:t xml:space="preserve">Развитие сельского хозяйства и регулируемых рынков в Томской области», утвержденной постановлением Администрации Томской области от 12.12.2014 </w:t>
      </w:r>
      <w:r w:rsidR="009D6D7F">
        <w:rPr>
          <w:rFonts w:ascii="Times New Roman" w:hAnsi="Times New Roman"/>
          <w:bCs/>
          <w:sz w:val="24"/>
          <w:szCs w:val="24"/>
        </w:rPr>
        <w:t>№4</w:t>
      </w:r>
      <w:r w:rsidRPr="003D32C3">
        <w:rPr>
          <w:rFonts w:ascii="Times New Roman" w:hAnsi="Times New Roman"/>
          <w:bCs/>
          <w:sz w:val="24"/>
          <w:szCs w:val="24"/>
        </w:rPr>
        <w:t>85а (</w:t>
      </w:r>
      <w:r w:rsidRPr="003D32C3">
        <w:rPr>
          <w:rFonts w:ascii="Times New Roman" w:hAnsi="Times New Roman"/>
          <w:sz w:val="24"/>
          <w:szCs w:val="24"/>
        </w:rPr>
        <w:t xml:space="preserve">утратила силу с 01.01.2020) и «Развитие сельского хозяйства, рынков сырья и продовольствия в Томской области», </w:t>
      </w:r>
      <w:r w:rsidRPr="003D32C3">
        <w:rPr>
          <w:rFonts w:ascii="Times New Roman" w:hAnsi="Times New Roman"/>
          <w:bCs/>
          <w:sz w:val="24"/>
          <w:szCs w:val="24"/>
        </w:rPr>
        <w:t xml:space="preserve">утвержденной постановлением Администрации Томской области от </w:t>
      </w:r>
      <w:r w:rsidRPr="003D32C3">
        <w:rPr>
          <w:rFonts w:ascii="Times New Roman" w:hAnsi="Times New Roman"/>
          <w:sz w:val="24"/>
          <w:szCs w:val="24"/>
        </w:rPr>
        <w:t xml:space="preserve">26.09.2019 </w:t>
      </w:r>
      <w:r w:rsidR="009D6D7F">
        <w:rPr>
          <w:rFonts w:ascii="Times New Roman" w:hAnsi="Times New Roman"/>
          <w:sz w:val="24"/>
          <w:szCs w:val="24"/>
        </w:rPr>
        <w:t>№3</w:t>
      </w:r>
      <w:r w:rsidRPr="003D32C3">
        <w:rPr>
          <w:rFonts w:ascii="Times New Roman" w:hAnsi="Times New Roman"/>
          <w:sz w:val="24"/>
          <w:szCs w:val="24"/>
        </w:rPr>
        <w:t>38а (начало действия с 01.01.2020) в размере 538, 8 млн.руб., в том числе за счет средств: федерального бюджета – 63% (341,4 млн.руб.), областного бюджета – 21% (113,9 млн.руб.), внебюджетных источников – 16% (83,5 млн.руб.).</w:t>
      </w:r>
    </w:p>
    <w:p w:rsidR="003D32C3" w:rsidRPr="003D32C3" w:rsidRDefault="003D32C3" w:rsidP="00633C51">
      <w:pPr>
        <w:autoSpaceDE w:val="0"/>
        <w:autoSpaceDN w:val="0"/>
        <w:adjustRightInd w:val="0"/>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В анализируемом периоде для оценки результативности реализации мероприятий «поддержка начинающих фермеров» и «развитие семейной фермы» применялись различные показатели, между которыми отсутствует преемственность, что не позволило провести анализ показателей в динамике и соответственно на их основе - оценку результативности и эффективности указанных мер господдержки. Также нет преемственности между целевыми показателями подпрограммы «Развитие сельскохозяйственного производства в Томской области» двух государственных программ. </w:t>
      </w:r>
    </w:p>
    <w:p w:rsidR="003D32C3" w:rsidRPr="003D32C3" w:rsidRDefault="003D32C3" w:rsidP="00633C51">
      <w:pPr>
        <w:spacing w:after="0" w:line="240" w:lineRule="auto"/>
        <w:ind w:firstLine="567"/>
        <w:jc w:val="both"/>
        <w:rPr>
          <w:rFonts w:ascii="Times New Roman" w:eastAsia="Times New Roman" w:hAnsi="Times New Roman"/>
          <w:sz w:val="24"/>
          <w:szCs w:val="24"/>
          <w:lang w:eastAsia="ru-RU"/>
        </w:rPr>
      </w:pPr>
      <w:r w:rsidRPr="003D32C3">
        <w:rPr>
          <w:rFonts w:ascii="Times New Roman" w:hAnsi="Times New Roman"/>
          <w:sz w:val="24"/>
          <w:szCs w:val="24"/>
        </w:rPr>
        <w:t>Департаментом бюджетные ассигнования на финансирование мероприятий на 2016-2020 годы утверждены в общей сумме 566,9 млн.руб., к</w:t>
      </w:r>
      <w:r w:rsidRPr="003D32C3">
        <w:rPr>
          <w:rFonts w:ascii="Times New Roman" w:eastAsia="Times New Roman" w:hAnsi="Times New Roman"/>
          <w:sz w:val="24"/>
          <w:szCs w:val="24"/>
          <w:lang w:eastAsia="ru-RU"/>
        </w:rPr>
        <w:t xml:space="preserve">ассовые расходы составили </w:t>
      </w:r>
      <w:r w:rsidRPr="003D32C3">
        <w:rPr>
          <w:rFonts w:ascii="Times New Roman" w:hAnsi="Times New Roman"/>
          <w:sz w:val="24"/>
          <w:szCs w:val="24"/>
        </w:rPr>
        <w:t>566,9 млн.руб. (100% от утвержденных лимитов бюджетных обязательств.</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eastAsia="Times New Roman" w:hAnsi="Times New Roman"/>
          <w:sz w:val="24"/>
          <w:szCs w:val="24"/>
          <w:lang w:eastAsia="ru-RU"/>
        </w:rPr>
        <w:t>Анализ результативности мероприятий «поддержка начинающих фермеров» и «развитие семейной фермы» показал, что</w:t>
      </w:r>
      <w:r w:rsidRPr="003D32C3">
        <w:rPr>
          <w:rFonts w:ascii="Times New Roman" w:hAnsi="Times New Roman"/>
          <w:sz w:val="24"/>
          <w:szCs w:val="24"/>
        </w:rPr>
        <w:t xml:space="preserve"> грантовая поддержка была представлена 129 крестьянским (фермерским) хозяйствам и индивидуальным предпринимателям (далее – КФХ), из них 105 – начинающим фермерам и 24 – на развитие семейной фермы.</w:t>
      </w:r>
    </w:p>
    <w:p w:rsidR="003D32C3" w:rsidRPr="003D32C3" w:rsidRDefault="003D32C3" w:rsidP="00633C51">
      <w:pPr>
        <w:autoSpaceDE w:val="0"/>
        <w:autoSpaceDN w:val="0"/>
        <w:adjustRightInd w:val="0"/>
        <w:spacing w:after="0" w:line="240" w:lineRule="auto"/>
        <w:ind w:firstLine="567"/>
        <w:contextualSpacing/>
        <w:jc w:val="both"/>
        <w:rPr>
          <w:rFonts w:ascii="Times New Roman" w:hAnsi="Times New Roman"/>
          <w:sz w:val="24"/>
          <w:szCs w:val="24"/>
        </w:rPr>
      </w:pPr>
      <w:r w:rsidRPr="003D32C3">
        <w:rPr>
          <w:rFonts w:ascii="Times New Roman" w:hAnsi="Times New Roman"/>
          <w:sz w:val="24"/>
          <w:szCs w:val="24"/>
        </w:rPr>
        <w:t>В качестве основных направлений затрат начинающих фермеров за 2016-2020 годы являлись: приобретение сельскохозяйственной техники (46%), приобретение сельскохозяйственных животных (36%), строительство и ремонт (16%); семейных фермеров: строительство семейных ферм (60%), комплектация семейных ферм (28%), приобретение сельскохозяйственных животных (12%).</w:t>
      </w:r>
    </w:p>
    <w:p w:rsidR="003D32C3" w:rsidRPr="003D32C3" w:rsidRDefault="003D32C3" w:rsidP="00633C51">
      <w:pPr>
        <w:autoSpaceDE w:val="0"/>
        <w:autoSpaceDN w:val="0"/>
        <w:adjustRightInd w:val="0"/>
        <w:spacing w:after="0" w:line="240" w:lineRule="auto"/>
        <w:ind w:firstLine="567"/>
        <w:contextualSpacing/>
        <w:jc w:val="both"/>
        <w:rPr>
          <w:rFonts w:ascii="Times New Roman" w:hAnsi="Times New Roman"/>
          <w:sz w:val="24"/>
          <w:szCs w:val="24"/>
        </w:rPr>
      </w:pPr>
      <w:r w:rsidRPr="003D32C3">
        <w:rPr>
          <w:rFonts w:ascii="Times New Roman" w:hAnsi="Times New Roman"/>
          <w:sz w:val="24"/>
          <w:szCs w:val="24"/>
        </w:rPr>
        <w:t>В целом экспертно-аналитическое мероприятие показало следующее.</w:t>
      </w:r>
    </w:p>
    <w:p w:rsidR="003D32C3" w:rsidRPr="003D32C3" w:rsidRDefault="003D32C3" w:rsidP="00633C51">
      <w:pPr>
        <w:autoSpaceDE w:val="0"/>
        <w:autoSpaceDN w:val="0"/>
        <w:adjustRightInd w:val="0"/>
        <w:spacing w:after="0" w:line="240" w:lineRule="auto"/>
        <w:ind w:firstLine="567"/>
        <w:contextualSpacing/>
        <w:jc w:val="both"/>
        <w:rPr>
          <w:rFonts w:ascii="Times New Roman" w:hAnsi="Times New Roman"/>
          <w:sz w:val="24"/>
          <w:szCs w:val="24"/>
        </w:rPr>
      </w:pPr>
      <w:r w:rsidRPr="003D32C3">
        <w:rPr>
          <w:rFonts w:ascii="Times New Roman" w:hAnsi="Times New Roman"/>
          <w:sz w:val="24"/>
          <w:szCs w:val="24"/>
        </w:rPr>
        <w:t>Более трети начинающих фермеров, получивших государственную поддержку в 2016 году</w:t>
      </w:r>
      <w:r w:rsidR="00F80F90">
        <w:rPr>
          <w:rFonts w:ascii="Times New Roman" w:hAnsi="Times New Roman"/>
          <w:sz w:val="24"/>
          <w:szCs w:val="24"/>
        </w:rPr>
        <w:t xml:space="preserve"> (под условие осуществления деятельности в течение 5 лет),</w:t>
      </w:r>
      <w:r w:rsidRPr="003D32C3">
        <w:rPr>
          <w:rFonts w:ascii="Times New Roman" w:hAnsi="Times New Roman"/>
          <w:sz w:val="24"/>
          <w:szCs w:val="24"/>
        </w:rPr>
        <w:t xml:space="preserve"> прекратили крестьянскую (фермерскую) деятельность.</w:t>
      </w:r>
    </w:p>
    <w:p w:rsidR="003D32C3" w:rsidRPr="003D32C3" w:rsidRDefault="003D32C3" w:rsidP="00633C51">
      <w:pPr>
        <w:autoSpaceDE w:val="0"/>
        <w:autoSpaceDN w:val="0"/>
        <w:adjustRightInd w:val="0"/>
        <w:spacing w:after="0" w:line="240" w:lineRule="auto"/>
        <w:ind w:firstLine="567"/>
        <w:contextualSpacing/>
        <w:jc w:val="both"/>
        <w:rPr>
          <w:rFonts w:ascii="Times New Roman" w:hAnsi="Times New Roman"/>
          <w:sz w:val="24"/>
          <w:szCs w:val="24"/>
        </w:rPr>
      </w:pPr>
      <w:r w:rsidRPr="003D32C3">
        <w:rPr>
          <w:rFonts w:ascii="Times New Roman" w:hAnsi="Times New Roman"/>
          <w:color w:val="000000"/>
          <w:sz w:val="24"/>
          <w:szCs w:val="24"/>
          <w:shd w:val="clear" w:color="auto" w:fill="FFFFFF"/>
        </w:rPr>
        <w:lastRenderedPageBreak/>
        <w:t>Согласно представленной Департаментом информации лишь 8 фермеров зарегистрировали нежилые здания, построенные за счет бюджетных средств, при этом направление, связанное со строительством, являлось одним из основных направлений по объему бюджетных средств у фермеров.</w:t>
      </w:r>
    </w:p>
    <w:p w:rsidR="003D32C3" w:rsidRPr="003D32C3" w:rsidRDefault="003D32C3" w:rsidP="00633C51">
      <w:pPr>
        <w:autoSpaceDE w:val="0"/>
        <w:autoSpaceDN w:val="0"/>
        <w:adjustRightInd w:val="0"/>
        <w:spacing w:after="0" w:line="240" w:lineRule="auto"/>
        <w:ind w:firstLine="567"/>
        <w:contextualSpacing/>
        <w:jc w:val="both"/>
        <w:rPr>
          <w:rFonts w:ascii="Times New Roman" w:hAnsi="Times New Roman"/>
          <w:sz w:val="24"/>
          <w:szCs w:val="24"/>
        </w:rPr>
      </w:pPr>
      <w:r w:rsidRPr="003D32C3">
        <w:rPr>
          <w:rFonts w:ascii="Times New Roman" w:hAnsi="Times New Roman"/>
          <w:color w:val="000000"/>
          <w:sz w:val="24"/>
          <w:szCs w:val="24"/>
          <w:shd w:val="clear" w:color="auto" w:fill="FFFFFF"/>
        </w:rPr>
        <w:t>Проверки достоверности определения сметной стоимости объектов капитального строительства, строительство (реконструкция) которых финансируется за счет бюджетных средств, Департаментом не проводились.</w:t>
      </w:r>
    </w:p>
    <w:p w:rsidR="003D32C3" w:rsidRPr="003D32C3" w:rsidRDefault="003D32C3" w:rsidP="00633C51">
      <w:pPr>
        <w:spacing w:after="0" w:line="240" w:lineRule="auto"/>
        <w:ind w:firstLine="567"/>
        <w:contextualSpacing/>
        <w:jc w:val="both"/>
        <w:rPr>
          <w:rFonts w:ascii="Times New Roman" w:hAnsi="Times New Roman"/>
          <w:color w:val="000000"/>
          <w:sz w:val="24"/>
          <w:szCs w:val="24"/>
          <w:shd w:val="clear" w:color="auto" w:fill="FFFFFF"/>
        </w:rPr>
      </w:pPr>
      <w:r w:rsidRPr="003D32C3">
        <w:rPr>
          <w:rFonts w:ascii="Times New Roman" w:hAnsi="Times New Roman"/>
          <w:color w:val="000000"/>
          <w:sz w:val="24"/>
          <w:szCs w:val="24"/>
          <w:shd w:val="clear" w:color="auto" w:fill="FFFFFF"/>
        </w:rPr>
        <w:t>По мнению Контрольно-счетной палаты Томской области, существует необходимость помощи начинающим фермерам со стороны Департамента и/или установления определенных требований при приобретении сельскохозяйственных животных, которые должны быть закреплены в нормативных документах (порядке о предоставлении грантов в форме субсидий), либо в соглашен</w:t>
      </w:r>
      <w:r w:rsidR="002B609A">
        <w:rPr>
          <w:rFonts w:ascii="Times New Roman" w:hAnsi="Times New Roman"/>
          <w:color w:val="000000"/>
          <w:sz w:val="24"/>
          <w:szCs w:val="24"/>
          <w:shd w:val="clear" w:color="auto" w:fill="FFFFFF"/>
        </w:rPr>
        <w:t>ии о предоставлении гранта.</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Показатели результативности использования грантов как таковые в соглашениях, заключенных с получателями в 2016-2018 годах, не были определены и</w:t>
      </w:r>
      <w:r w:rsidRPr="003D32C3">
        <w:rPr>
          <w:rFonts w:ascii="Times New Roman" w:hAnsi="Times New Roman"/>
          <w:b/>
          <w:sz w:val="24"/>
          <w:szCs w:val="24"/>
        </w:rPr>
        <w:t xml:space="preserve"> </w:t>
      </w:r>
      <w:r w:rsidRPr="003D32C3">
        <w:rPr>
          <w:rFonts w:ascii="Times New Roman" w:hAnsi="Times New Roman"/>
          <w:sz w:val="24"/>
          <w:szCs w:val="24"/>
        </w:rPr>
        <w:t xml:space="preserve">нет прямого указания на представляемые ими формы отчетности. </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В целом указанные факты свидетельствуют о недостаточном уровне контроля Департамента за представлением КФХ отчетности, ее достоверностью и достижением КФХ показателей результативности использования грантов.  </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8 КФХ из 129 КФХ – получателей грантов не реализовали проекты создания и развития КФХ, нарушили условия предоставления грантов, использовали средства не по целевому назначению.</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Проведенный анализ развития крестьянских (фермерских) хозяйств Томской области и динамики объема произведенной ими продукции сельского хозяйства в 2016-2020 годах показал, что </w:t>
      </w:r>
      <w:r w:rsidR="00F80F90">
        <w:rPr>
          <w:rFonts w:ascii="Times New Roman" w:hAnsi="Times New Roman"/>
          <w:sz w:val="24"/>
          <w:szCs w:val="24"/>
        </w:rPr>
        <w:t>господдержка</w:t>
      </w:r>
      <w:r w:rsidRPr="003D32C3">
        <w:rPr>
          <w:rFonts w:ascii="Times New Roman" w:hAnsi="Times New Roman"/>
          <w:sz w:val="24"/>
          <w:szCs w:val="24"/>
        </w:rPr>
        <w:t xml:space="preserve"> КФХ н</w:t>
      </w:r>
      <w:r w:rsidR="00F80F90">
        <w:rPr>
          <w:rFonts w:ascii="Times New Roman" w:hAnsi="Times New Roman"/>
          <w:sz w:val="24"/>
          <w:szCs w:val="24"/>
        </w:rPr>
        <w:t>е привела в росту их количества.</w:t>
      </w:r>
      <w:r w:rsidRPr="003D32C3">
        <w:rPr>
          <w:rFonts w:ascii="Times New Roman" w:hAnsi="Times New Roman"/>
          <w:sz w:val="24"/>
          <w:szCs w:val="24"/>
        </w:rPr>
        <w:t xml:space="preserve"> </w:t>
      </w:r>
    </w:p>
    <w:p w:rsidR="003D32C3" w:rsidRPr="003D32C3" w:rsidRDefault="000F1105" w:rsidP="00633C51">
      <w:pPr>
        <w:spacing w:after="0" w:line="240" w:lineRule="auto"/>
        <w:ind w:firstLine="567"/>
        <w:jc w:val="both"/>
        <w:rPr>
          <w:rFonts w:ascii="Times New Roman" w:hAnsi="Times New Roman"/>
          <w:sz w:val="24"/>
          <w:szCs w:val="24"/>
        </w:rPr>
      </w:pPr>
      <w:r>
        <w:rPr>
          <w:rFonts w:ascii="Times New Roman" w:hAnsi="Times New Roman"/>
          <w:sz w:val="24"/>
          <w:szCs w:val="24"/>
        </w:rPr>
        <w:t>В</w:t>
      </w:r>
      <w:r w:rsidR="003D32C3" w:rsidRPr="003D32C3">
        <w:rPr>
          <w:rFonts w:ascii="Times New Roman" w:hAnsi="Times New Roman"/>
          <w:sz w:val="24"/>
          <w:szCs w:val="24"/>
        </w:rPr>
        <w:t xml:space="preserve"> период</w:t>
      </w:r>
      <w:r>
        <w:rPr>
          <w:rFonts w:ascii="Times New Roman" w:hAnsi="Times New Roman"/>
          <w:sz w:val="24"/>
          <w:szCs w:val="24"/>
        </w:rPr>
        <w:t xml:space="preserve"> </w:t>
      </w:r>
      <w:r w:rsidR="003D32C3" w:rsidRPr="003D32C3">
        <w:rPr>
          <w:rFonts w:ascii="Times New Roman" w:hAnsi="Times New Roman"/>
          <w:sz w:val="24"/>
          <w:szCs w:val="24"/>
        </w:rPr>
        <w:t>2016-2020</w:t>
      </w:r>
      <w:r>
        <w:rPr>
          <w:rFonts w:ascii="Times New Roman" w:hAnsi="Times New Roman"/>
          <w:sz w:val="24"/>
          <w:szCs w:val="24"/>
        </w:rPr>
        <w:t xml:space="preserve"> </w:t>
      </w:r>
      <w:r w:rsidR="003D32C3" w:rsidRPr="003D32C3">
        <w:rPr>
          <w:rFonts w:ascii="Times New Roman" w:hAnsi="Times New Roman"/>
          <w:sz w:val="24"/>
          <w:szCs w:val="24"/>
        </w:rPr>
        <w:t xml:space="preserve">гг. количество КФХ (включая ИП) и доля КФХ в общем объеме производства сельхозпродукции Томской области практически не изменились. Доля бюджетной поддержки начинающих фермеров и развития семейных ферм составила от 4,5% до 6,5% в продукции сельского хозяйства, произведенной КФХ (включая ИП), в том числе в продукции животноводства от 11% до 18%.     </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eastAsia="Times New Roman" w:hAnsi="Times New Roman"/>
          <w:sz w:val="24"/>
          <w:szCs w:val="24"/>
          <w:lang w:eastAsia="ru-RU"/>
        </w:rPr>
        <w:t xml:space="preserve">По результатам мероприятия аудитором предложено </w:t>
      </w:r>
      <w:r w:rsidRPr="003D32C3">
        <w:rPr>
          <w:rFonts w:ascii="Times New Roman" w:hAnsi="Times New Roman"/>
          <w:sz w:val="24"/>
          <w:szCs w:val="24"/>
        </w:rPr>
        <w:t xml:space="preserve">Администрации Томской области: </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Обратить внимание на несвоевременную корректировку показателей государственных программ в области государственной поддержки сельскохозяйственного производства.</w:t>
      </w:r>
    </w:p>
    <w:p w:rsidR="003D32C3" w:rsidRPr="003D32C3" w:rsidRDefault="003D32C3" w:rsidP="00633C51">
      <w:pPr>
        <w:spacing w:after="0" w:line="240" w:lineRule="auto"/>
        <w:ind w:firstLine="567"/>
        <w:jc w:val="both"/>
        <w:rPr>
          <w:rFonts w:ascii="Times New Roman" w:eastAsia="Times New Roman" w:hAnsi="Times New Roman"/>
          <w:sz w:val="24"/>
          <w:szCs w:val="24"/>
          <w:lang w:eastAsia="ru-RU"/>
        </w:rPr>
      </w:pPr>
      <w:r w:rsidRPr="003D32C3">
        <w:rPr>
          <w:rFonts w:ascii="Times New Roman" w:hAnsi="Times New Roman"/>
          <w:sz w:val="24"/>
          <w:szCs w:val="24"/>
        </w:rPr>
        <w:t xml:space="preserve">Усилить меры по контролю за представлением КФХ отчетности, ее достоверностью и достижением КФХ показателей результативности использования грантов, а также </w:t>
      </w:r>
      <w:r w:rsidRPr="003D32C3">
        <w:rPr>
          <w:rFonts w:ascii="Times New Roman" w:eastAsia="Times New Roman" w:hAnsi="Times New Roman"/>
          <w:sz w:val="24"/>
          <w:szCs w:val="24"/>
          <w:lang w:eastAsia="ru-RU"/>
        </w:rPr>
        <w:t>за соблюдением условий, целей и порядка предоставления грантов получателями грантов.</w:t>
      </w:r>
    </w:p>
    <w:p w:rsidR="003D32C3" w:rsidRP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Закрепить нормативно необходимость предоставления получателями грантов документов на земельные участки.</w:t>
      </w:r>
    </w:p>
    <w:p w:rsidR="003D32C3" w:rsidRDefault="003D32C3" w:rsidP="00633C51">
      <w:pPr>
        <w:spacing w:after="0" w:line="240" w:lineRule="auto"/>
        <w:ind w:firstLine="567"/>
        <w:jc w:val="both"/>
        <w:rPr>
          <w:rFonts w:ascii="Times New Roman" w:hAnsi="Times New Roman"/>
          <w:sz w:val="24"/>
          <w:szCs w:val="24"/>
        </w:rPr>
      </w:pPr>
      <w:r w:rsidRPr="003D32C3">
        <w:rPr>
          <w:rFonts w:ascii="Times New Roman" w:hAnsi="Times New Roman"/>
          <w:sz w:val="24"/>
          <w:szCs w:val="24"/>
        </w:rPr>
        <w:t xml:space="preserve">Рекомендовать принять регламентирующие документы в целях обеспечения </w:t>
      </w:r>
      <w:r w:rsidRPr="003D32C3">
        <w:rPr>
          <w:rFonts w:ascii="Times New Roman" w:hAnsi="Times New Roman"/>
          <w:color w:val="000000"/>
          <w:sz w:val="24"/>
          <w:szCs w:val="24"/>
          <w:shd w:val="clear" w:color="auto" w:fill="FFFFFF"/>
        </w:rPr>
        <w:t>проверки достоверности определения сметной стоимости объектов капитального строительства, строительство (реконструкция) которых финансируется с использованием грантов</w:t>
      </w:r>
      <w:r w:rsidRPr="003D32C3">
        <w:rPr>
          <w:rFonts w:ascii="Times New Roman" w:hAnsi="Times New Roman"/>
          <w:sz w:val="24"/>
          <w:szCs w:val="24"/>
        </w:rPr>
        <w:t>.</w:t>
      </w:r>
    </w:p>
    <w:p w:rsidR="008D0B5A" w:rsidRDefault="008D0B5A" w:rsidP="00633C51">
      <w:pPr>
        <w:spacing w:after="0" w:line="240" w:lineRule="auto"/>
        <w:ind w:firstLine="567"/>
        <w:jc w:val="both"/>
        <w:rPr>
          <w:rFonts w:ascii="Times New Roman" w:hAnsi="Times New Roman"/>
          <w:sz w:val="24"/>
          <w:szCs w:val="24"/>
        </w:rPr>
      </w:pPr>
    </w:p>
    <w:p w:rsidR="00FB041A" w:rsidRPr="00DF2083" w:rsidRDefault="00FB041A" w:rsidP="00633C51">
      <w:pPr>
        <w:pStyle w:val="3"/>
        <w:widowControl w:val="0"/>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№4 - «Контроль за расходованием средств областного бюджета на капитальный и текущий ремонт, строительство и реконструкцию объектов» (возглавляет аудитор Матвеева И.Я.)</w:t>
      </w:r>
    </w:p>
    <w:p w:rsidR="00AD5DA5" w:rsidRPr="00033F1D" w:rsidRDefault="00AD5DA5" w:rsidP="00633C51">
      <w:pPr>
        <w:tabs>
          <w:tab w:val="left" w:pos="4140"/>
          <w:tab w:val="left" w:pos="4320"/>
          <w:tab w:val="left" w:pos="4680"/>
        </w:tabs>
        <w:spacing w:after="0" w:line="240" w:lineRule="auto"/>
        <w:jc w:val="both"/>
        <w:rPr>
          <w:rStyle w:val="af4"/>
          <w:rFonts w:ascii="Times New Roman" w:hAnsi="Times New Roman"/>
          <w:i w:val="0"/>
          <w:color w:val="auto"/>
          <w:sz w:val="24"/>
          <w:szCs w:val="24"/>
        </w:rPr>
      </w:pPr>
    </w:p>
    <w:p w:rsidR="00033F1D" w:rsidRPr="00033F1D" w:rsidRDefault="00033F1D" w:rsidP="00633C51">
      <w:pPr>
        <w:tabs>
          <w:tab w:val="left" w:pos="0"/>
        </w:tabs>
        <w:spacing w:after="0" w:line="240" w:lineRule="auto"/>
        <w:jc w:val="both"/>
        <w:rPr>
          <w:rStyle w:val="af4"/>
          <w:rFonts w:ascii="Times New Roman" w:hAnsi="Times New Roman"/>
          <w:b/>
          <w:i w:val="0"/>
          <w:color w:val="auto"/>
          <w:sz w:val="24"/>
          <w:szCs w:val="24"/>
        </w:rPr>
      </w:pPr>
      <w:r w:rsidRPr="00033F1D">
        <w:rPr>
          <w:rStyle w:val="af4"/>
          <w:rFonts w:ascii="Times New Roman" w:hAnsi="Times New Roman"/>
          <w:b/>
          <w:i w:val="0"/>
          <w:color w:val="auto"/>
          <w:sz w:val="24"/>
          <w:szCs w:val="24"/>
        </w:rPr>
        <w:t>Контрольное мероприятие «Проверка использования межбюджетных трансфертов, выделенных в 2019-2020 годах из областного бюджета на газоснабжение с. Итатка Томского района Томской области»</w:t>
      </w:r>
    </w:p>
    <w:p w:rsidR="00033F1D" w:rsidRPr="00033F1D" w:rsidRDefault="00033F1D" w:rsidP="00633C51">
      <w:pPr>
        <w:widowControl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Перечень проверяемых объектов: Департамент архитектуры и строительства Томской области (далее – Департамент, Департамент строительства), Управление ЖКХ, гражданской обороны и чрезвычайных ситуаций Администрации Томского района (далее – Управление ЖКХ). </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lastRenderedPageBreak/>
        <w:t xml:space="preserve">Государственными программами «Повышение энергоэффективности в Томской области», утвержденной постановлением Администрации Томской области от 12.12.2014 </w:t>
      </w:r>
      <w:r w:rsidR="009D6D7F">
        <w:rPr>
          <w:rStyle w:val="af4"/>
          <w:rFonts w:ascii="Times New Roman" w:hAnsi="Times New Roman"/>
          <w:i w:val="0"/>
          <w:color w:val="auto"/>
          <w:sz w:val="24"/>
          <w:szCs w:val="24"/>
        </w:rPr>
        <w:t>№4</w:t>
      </w:r>
      <w:r w:rsidRPr="00033F1D">
        <w:rPr>
          <w:rStyle w:val="af4"/>
          <w:rFonts w:ascii="Times New Roman" w:hAnsi="Times New Roman"/>
          <w:i w:val="0"/>
          <w:color w:val="auto"/>
          <w:sz w:val="24"/>
          <w:szCs w:val="24"/>
        </w:rPr>
        <w:t xml:space="preserve">93а и «Развитие коммунальной инфраструктуры в Томской области», утвержденной постановлением Администрации Томской области от 27.09.2019 </w:t>
      </w:r>
      <w:r w:rsidR="009D6D7F">
        <w:rPr>
          <w:rStyle w:val="af4"/>
          <w:rFonts w:ascii="Times New Roman" w:hAnsi="Times New Roman"/>
          <w:i w:val="0"/>
          <w:color w:val="auto"/>
          <w:sz w:val="24"/>
          <w:szCs w:val="24"/>
        </w:rPr>
        <w:t>№3</w:t>
      </w:r>
      <w:r w:rsidRPr="00033F1D">
        <w:rPr>
          <w:rStyle w:val="af4"/>
          <w:rFonts w:ascii="Times New Roman" w:hAnsi="Times New Roman"/>
          <w:i w:val="0"/>
          <w:color w:val="auto"/>
          <w:sz w:val="24"/>
          <w:szCs w:val="24"/>
        </w:rPr>
        <w:t xml:space="preserve">46а (далее – Госпрограммы) на 2019 – 2020 годы запланированы расходы для проектирования и строительства распределительных газопроводов на территории населенных пунктов Томской области в общей сумме 581,0 </w:t>
      </w:r>
      <w:r w:rsidR="009D6D7F">
        <w:rPr>
          <w:rStyle w:val="af4"/>
          <w:rFonts w:ascii="Times New Roman" w:hAnsi="Times New Roman"/>
          <w:i w:val="0"/>
          <w:color w:val="auto"/>
          <w:sz w:val="24"/>
          <w:szCs w:val="24"/>
        </w:rPr>
        <w:t>млн.руб.</w:t>
      </w:r>
      <w:r w:rsidRPr="00033F1D">
        <w:rPr>
          <w:rStyle w:val="af4"/>
          <w:rFonts w:ascii="Times New Roman" w:hAnsi="Times New Roman"/>
          <w:i w:val="0"/>
          <w:color w:val="auto"/>
          <w:sz w:val="24"/>
          <w:szCs w:val="24"/>
        </w:rPr>
        <w:t xml:space="preserve">, в том числе: по мероприятию «Газоснабжение с. Итатка Томской области» в общем объеме 99,3 </w:t>
      </w:r>
      <w:r w:rsidR="009D6D7F">
        <w:rPr>
          <w:rStyle w:val="af4"/>
          <w:rFonts w:ascii="Times New Roman" w:hAnsi="Times New Roman"/>
          <w:i w:val="0"/>
          <w:color w:val="auto"/>
          <w:sz w:val="24"/>
          <w:szCs w:val="24"/>
        </w:rPr>
        <w:t>млн.руб.</w:t>
      </w:r>
      <w:r w:rsidRPr="00033F1D">
        <w:rPr>
          <w:rStyle w:val="af4"/>
          <w:rFonts w:ascii="Times New Roman" w:hAnsi="Times New Roman"/>
          <w:i w:val="0"/>
          <w:color w:val="auto"/>
          <w:sz w:val="24"/>
          <w:szCs w:val="24"/>
        </w:rPr>
        <w:t>, (98,8 млн.руб. средства областного бюджета).</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Департаментом строительства с Администрацией Томского района заключено Соглашение от 28.02.2019 </w:t>
      </w:r>
      <w:r w:rsidR="009D6D7F">
        <w:rPr>
          <w:rStyle w:val="af4"/>
          <w:rFonts w:ascii="Times New Roman" w:hAnsi="Times New Roman"/>
          <w:i w:val="0"/>
          <w:color w:val="auto"/>
          <w:sz w:val="24"/>
          <w:szCs w:val="24"/>
        </w:rPr>
        <w:t>№2</w:t>
      </w:r>
      <w:r w:rsidRPr="00033F1D">
        <w:rPr>
          <w:rStyle w:val="af4"/>
          <w:rFonts w:ascii="Times New Roman" w:hAnsi="Times New Roman"/>
          <w:i w:val="0"/>
          <w:color w:val="auto"/>
          <w:sz w:val="24"/>
          <w:szCs w:val="24"/>
        </w:rPr>
        <w:t>8 о предоставлении в 2019 - 2020 годах субсидии из областного бюджета на реализацию Госпрограмм в части газоснабжения с. Итатка Томского района.</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Управление ЖКХ определено уполномоченным органом по исполнению расходного обязательства включая исполнение соглашений с Департаментом строительства и с Администрацией Итатского сельского поселения.</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Размер перечисленной в 2019 – 2020 годах из областного бюджета субсидии составил 97,3 млн.руб. (</w:t>
      </w:r>
      <w:r w:rsidR="002B609A">
        <w:rPr>
          <w:rStyle w:val="af4"/>
          <w:rFonts w:ascii="Times New Roman" w:hAnsi="Times New Roman"/>
          <w:i w:val="0"/>
          <w:color w:val="auto"/>
          <w:sz w:val="24"/>
          <w:szCs w:val="24"/>
        </w:rPr>
        <w:t>с у</w:t>
      </w:r>
      <w:r w:rsidRPr="00033F1D">
        <w:rPr>
          <w:rStyle w:val="af4"/>
          <w:rFonts w:ascii="Times New Roman" w:hAnsi="Times New Roman"/>
          <w:i w:val="0"/>
          <w:color w:val="auto"/>
          <w:sz w:val="24"/>
          <w:szCs w:val="24"/>
        </w:rPr>
        <w:t>четом возврата неиспользованных средств).</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В ходе проверки установлен факт использования Управлением ЖКХ для строительства объекта «Газоснабжение с. Итатка, Томского района» проектно-сметной документации, не отвечающей требованиям статьи 8.3 Градостроительного кодекса РФ (разработана на основании территориальной сметно-нормативной базы 2001 года (ТЕР-2001).</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В нарушение муниципального контракта от 30.07.2019 №49 при отсутствии документального подтверждения фактического оказания услуг строительного контроля Управлением ЖКХ произведена оплата в сумме 97,4 тыс. руб.</w:t>
      </w:r>
    </w:p>
    <w:p w:rsidR="00033F1D" w:rsidRPr="00033F1D" w:rsidRDefault="00033F1D" w:rsidP="00633C51">
      <w:pPr>
        <w:tabs>
          <w:tab w:val="left" w:pos="0"/>
        </w:tabs>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В нарушение муниципального контракта от 28.05.2019 № Ф.2019.280105 работы по строительству объекта на сумму 571,9 тыс.руб., принятые в октябре 2019 года, были оплачены только в марте 2020 года.</w:t>
      </w:r>
    </w:p>
    <w:p w:rsidR="00033F1D" w:rsidRPr="00033F1D" w:rsidRDefault="00033F1D"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Предусмотренные Соглашением от 28.02.2019 </w:t>
      </w:r>
      <w:r w:rsidR="009D6D7F">
        <w:rPr>
          <w:rStyle w:val="af4"/>
          <w:rFonts w:ascii="Times New Roman" w:hAnsi="Times New Roman"/>
          <w:i w:val="0"/>
          <w:color w:val="auto"/>
          <w:sz w:val="24"/>
          <w:szCs w:val="24"/>
        </w:rPr>
        <w:t>№2</w:t>
      </w:r>
      <w:r w:rsidRPr="00033F1D">
        <w:rPr>
          <w:rStyle w:val="af4"/>
          <w:rFonts w:ascii="Times New Roman" w:hAnsi="Times New Roman"/>
          <w:i w:val="0"/>
          <w:color w:val="auto"/>
          <w:sz w:val="24"/>
          <w:szCs w:val="24"/>
        </w:rPr>
        <w:t>8 и Госпрограммами показатели непосредственного результата мероприятия «Газоснабжение с. Итатка Томского района» (протяженность ВПГ – 29,8 км и количество домовладений с ТУ – 465 ед.) не достигнуты, а обоснованность установленных количественные значений поставлена под сомнение.</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При этом Пояснительная записка к Отчету об использовании субсидии на реализацию мероприятия «Газоснабжение с. Итатка Томского района» за 2020 год содержит недостоверную информации о достижении показателей непосредственного результата мероприятия.</w:t>
      </w:r>
    </w:p>
    <w:p w:rsidR="00033F1D" w:rsidRPr="00033F1D" w:rsidRDefault="00033F1D" w:rsidP="00633C51">
      <w:pPr>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По состоянию на 01.09.2021 подача газа в населенный пункт с. Итатка Томского района не была обеспечена, достижение результата мероприятия и об обеспечении технической возможности подключения к сети газоснабжения домовладений с ТУ и объектов с ТУ в объеме, определенном Соглашением от 28.02.2019 </w:t>
      </w:r>
      <w:r w:rsidR="009D6D7F">
        <w:rPr>
          <w:rStyle w:val="af4"/>
          <w:rFonts w:ascii="Times New Roman" w:hAnsi="Times New Roman"/>
          <w:i w:val="0"/>
          <w:color w:val="auto"/>
          <w:sz w:val="24"/>
          <w:szCs w:val="24"/>
        </w:rPr>
        <w:t>№2</w:t>
      </w:r>
      <w:r w:rsidRPr="00033F1D">
        <w:rPr>
          <w:rStyle w:val="af4"/>
          <w:rFonts w:ascii="Times New Roman" w:hAnsi="Times New Roman"/>
          <w:i w:val="0"/>
          <w:color w:val="auto"/>
          <w:sz w:val="24"/>
          <w:szCs w:val="24"/>
        </w:rPr>
        <w:t>8, контрольным мероприятием не подтверждена.</w:t>
      </w:r>
    </w:p>
    <w:p w:rsidR="00033F1D" w:rsidRPr="00033F1D" w:rsidRDefault="00033F1D" w:rsidP="00633C51">
      <w:pPr>
        <w:pStyle w:val="a4"/>
        <w:autoSpaceDE w:val="0"/>
        <w:autoSpaceDN w:val="0"/>
        <w:adjustRightInd w:val="0"/>
        <w:spacing w:after="0" w:line="240" w:lineRule="auto"/>
        <w:ind w:left="0"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Анализом отдельных направлений в сфере закупок установлены признаки нарушений и недостатков.</w:t>
      </w:r>
    </w:p>
    <w:p w:rsidR="00033F1D" w:rsidRPr="00033F1D" w:rsidRDefault="00033F1D" w:rsidP="00633C51">
      <w:pPr>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По итогам мероприятия аудитором предложены: корректировка Правил принятия решения о подготовке и реализации бюджетных инвестиций в объекты капитального строительства … (Приложение 1 к Порядку 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 от 05.09.2019 </w:t>
      </w:r>
      <w:r w:rsidR="009D6D7F">
        <w:rPr>
          <w:rStyle w:val="af4"/>
          <w:rFonts w:ascii="Times New Roman" w:hAnsi="Times New Roman"/>
          <w:i w:val="0"/>
          <w:color w:val="auto"/>
          <w:sz w:val="24"/>
          <w:szCs w:val="24"/>
        </w:rPr>
        <w:t>№3</w:t>
      </w:r>
      <w:r w:rsidRPr="00033F1D">
        <w:rPr>
          <w:rStyle w:val="af4"/>
          <w:rFonts w:ascii="Times New Roman" w:hAnsi="Times New Roman"/>
          <w:i w:val="0"/>
          <w:color w:val="auto"/>
          <w:sz w:val="24"/>
          <w:szCs w:val="24"/>
        </w:rPr>
        <w:t>13а); уточнение понятий «количество домовладений с ТУ» и «количество объектов с ТУ»; проведение анализа действующих госпрограмм Томской области, предусматривающих газификацию жилых объектов (домовладений), с учетом выводов по результатам мероприятия.</w:t>
      </w:r>
    </w:p>
    <w:p w:rsidR="00033F1D" w:rsidRPr="00033F1D" w:rsidRDefault="00033F1D" w:rsidP="00633C51">
      <w:pPr>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Начальнику Управления ЖКХ, гражданской обороны и чрезвычайных ситуаций Администрации Томского района направлено представление для принятия мер по устранению нарушений. Информация о признаках нарушений Градостроительного кодекса РФ, законодательства в сфере закупочной деятельности направлена в Прокуратуру Томской области.</w:t>
      </w:r>
    </w:p>
    <w:p w:rsidR="002B4925" w:rsidRDefault="002B4925" w:rsidP="00633C51">
      <w:pPr>
        <w:shd w:val="clear" w:color="auto" w:fill="FFFFFF"/>
        <w:spacing w:after="0" w:line="240" w:lineRule="auto"/>
        <w:ind w:firstLine="567"/>
        <w:jc w:val="both"/>
        <w:rPr>
          <w:rStyle w:val="af4"/>
          <w:rFonts w:ascii="Times New Roman" w:hAnsi="Times New Roman"/>
          <w:i w:val="0"/>
          <w:color w:val="auto"/>
          <w:sz w:val="24"/>
          <w:szCs w:val="24"/>
        </w:rPr>
      </w:pPr>
    </w:p>
    <w:p w:rsidR="00033F1D" w:rsidRPr="00033F1D" w:rsidRDefault="00033F1D" w:rsidP="00633C51">
      <w:pPr>
        <w:tabs>
          <w:tab w:val="left" w:pos="4140"/>
          <w:tab w:val="left" w:pos="4320"/>
          <w:tab w:val="left" w:pos="4680"/>
        </w:tabs>
        <w:spacing w:after="0" w:line="240" w:lineRule="auto"/>
        <w:jc w:val="both"/>
        <w:rPr>
          <w:rStyle w:val="af4"/>
          <w:rFonts w:ascii="Times New Roman" w:hAnsi="Times New Roman"/>
          <w:b/>
          <w:i w:val="0"/>
          <w:color w:val="auto"/>
          <w:sz w:val="24"/>
          <w:szCs w:val="24"/>
        </w:rPr>
      </w:pPr>
      <w:r w:rsidRPr="00033F1D">
        <w:rPr>
          <w:rStyle w:val="af4"/>
          <w:rFonts w:ascii="Times New Roman" w:hAnsi="Times New Roman"/>
          <w:b/>
          <w:i w:val="0"/>
          <w:color w:val="auto"/>
          <w:sz w:val="24"/>
          <w:szCs w:val="24"/>
        </w:rPr>
        <w:lastRenderedPageBreak/>
        <w:t xml:space="preserve">Контрольное мероприятие «Проверка использования межбюджетных трансфертов, направленных на капитальный ремонт объектов муниципальной собственности в сфере культуры в рамках государственной программы «Развитие культуры и туризма в Томской области» на 2020 год» </w:t>
      </w:r>
    </w:p>
    <w:p w:rsidR="00033F1D" w:rsidRPr="00033F1D" w:rsidRDefault="00033F1D" w:rsidP="00633C51">
      <w:pPr>
        <w:widowControl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Перечень проверяемых объектов: Департамент архитектуры и строительства Томской области (далее – Департамент, Департамент строительства), Управление культуры, спорта и молодежи Администрации Асиновского района (далее – Управление). </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Государственной программой «Развитие культуры и туризма в Томской области», утвержденной постановлением Администрации Томской области от 27.09.2019 </w:t>
      </w:r>
      <w:r w:rsidR="009D6D7F">
        <w:rPr>
          <w:rStyle w:val="af4"/>
          <w:rFonts w:ascii="Times New Roman" w:hAnsi="Times New Roman"/>
          <w:i w:val="0"/>
          <w:color w:val="auto"/>
          <w:sz w:val="24"/>
          <w:szCs w:val="24"/>
        </w:rPr>
        <w:t>№3</w:t>
      </w:r>
      <w:r w:rsidRPr="00033F1D">
        <w:rPr>
          <w:rStyle w:val="af4"/>
          <w:rFonts w:ascii="Times New Roman" w:hAnsi="Times New Roman"/>
          <w:i w:val="0"/>
          <w:color w:val="auto"/>
          <w:sz w:val="24"/>
          <w:szCs w:val="24"/>
        </w:rPr>
        <w:t>47а, предусмотрено в том числе финансирование в 2020 году капитального ремонта здания Городского Дома культуры «Восток» в г. Асино на сумму 41,5 млн.руб. (40,0 млн.руб. - областной бюджет.) Указанные расходы включены в госпрограмму более чем через три месяца после принятия областного бюджета.</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В нарушение ч.3 ст.139 Бюджетного кодекса РФ Департаментом строительства 25.02.2020 было заключено соглашение о предоставлении субсидии Асиновскому району при отсутствии утвержденного порядка её предоставления, при этом соглашение имело содержательное несоответствие Типовой форме соглашения, а также содержало информацию, не связанную с целью предоставления субсидии.</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Уполномоченным органом по исполнению расходных обязательств назначено Управление, которое заключило соглашение с муниципальным автономным учреждением «Межпоселенческий центр народного творчества и культурно-спортивной деятельности Асиновского района» (далее – Центр народного творчества) о предоставлении субсидии из бюджета муниципального образования «Асиновский район» на Капитальный ремонт дома культуры «Восток» в г. Асино в общей сумме 41,5 </w:t>
      </w:r>
      <w:r w:rsidR="009D6D7F">
        <w:rPr>
          <w:rStyle w:val="af4"/>
          <w:rFonts w:ascii="Times New Roman" w:hAnsi="Times New Roman"/>
          <w:i w:val="0"/>
          <w:color w:val="auto"/>
          <w:sz w:val="24"/>
          <w:szCs w:val="24"/>
        </w:rPr>
        <w:t>млн.руб.</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При этом, соглашение не содержало необходимых положений, в т.ч.: перечень расходов (затрат), осуществляемых за счет средств субсидии на иные цели; показателей результативности.</w:t>
      </w:r>
    </w:p>
    <w:p w:rsidR="00033F1D" w:rsidRPr="00033F1D" w:rsidRDefault="00033F1D"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В 2021 году неиспользованные бюджетные ассигнования в сумме 5,7 </w:t>
      </w:r>
      <w:r w:rsidR="009D6D7F">
        <w:rPr>
          <w:rStyle w:val="af4"/>
          <w:rFonts w:ascii="Times New Roman" w:hAnsi="Times New Roman"/>
          <w:i w:val="0"/>
          <w:color w:val="auto"/>
          <w:sz w:val="24"/>
          <w:szCs w:val="24"/>
        </w:rPr>
        <w:t>млн.руб.</w:t>
      </w:r>
      <w:r w:rsidRPr="00033F1D">
        <w:rPr>
          <w:rStyle w:val="af4"/>
          <w:rFonts w:ascii="Times New Roman" w:hAnsi="Times New Roman"/>
          <w:i w:val="0"/>
          <w:color w:val="auto"/>
          <w:sz w:val="24"/>
          <w:szCs w:val="24"/>
        </w:rPr>
        <w:t xml:space="preserve"> возвращены в доход бюджета Томской области.</w:t>
      </w:r>
    </w:p>
    <w:p w:rsidR="00033F1D" w:rsidRPr="00033F1D" w:rsidRDefault="00033F1D" w:rsidP="00633C51">
      <w:pPr>
        <w:widowControl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По результатам выборочных контрольных обмеров, установлены факты принятия завышенных объемов работ, что было урегулировано Учреждением при окончательном расчете с подрядчиком.</w:t>
      </w:r>
    </w:p>
    <w:p w:rsidR="00033F1D" w:rsidRPr="00033F1D" w:rsidRDefault="00033F1D" w:rsidP="00633C51">
      <w:pPr>
        <w:widowControl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Анализом проектной документации установлено следующее.</w:t>
      </w:r>
    </w:p>
    <w:p w:rsidR="00033F1D" w:rsidRPr="00033F1D" w:rsidRDefault="00033F1D" w:rsidP="00633C51">
      <w:pPr>
        <w:tabs>
          <w:tab w:val="left" w:pos="720"/>
          <w:tab w:val="left" w:pos="900"/>
        </w:tabs>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Ввиду длительного эксплуатационного срока здания (почти 60 лет) объемы проведения капитального ремонта здания ДК Восток должны были быть определены по результатам обследования и мониторинга технического состояния здания, проведенных специализированной организацией в соответствии с ГОСТ 31937-2011, чего сделано не было.</w:t>
      </w:r>
    </w:p>
    <w:p w:rsidR="00033F1D" w:rsidRPr="00033F1D" w:rsidRDefault="00033F1D" w:rsidP="00633C51">
      <w:pPr>
        <w:tabs>
          <w:tab w:val="left" w:pos="720"/>
          <w:tab w:val="left" w:pos="900"/>
        </w:tabs>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На проект получено положительное заключение о проверке достоверности определения сметной стоимости объекта, выданное ООО «Томский центр ценообразования в строительстве», однако, в ходе мероприятия установлено низкое качество, как проектной сметной документации (проектировщиками по многим позициям допущено завышение сметных объемов), так и её проверки, выразившееся в необоснованном завышении сметной стоимости общестроительных работ в сумме 2,2 </w:t>
      </w:r>
      <w:r w:rsidR="009D6D7F">
        <w:rPr>
          <w:rStyle w:val="af4"/>
          <w:rFonts w:ascii="Times New Roman" w:hAnsi="Times New Roman"/>
          <w:i w:val="0"/>
          <w:color w:val="auto"/>
          <w:sz w:val="24"/>
          <w:szCs w:val="24"/>
        </w:rPr>
        <w:t>млн.руб.</w:t>
      </w:r>
    </w:p>
    <w:p w:rsidR="00033F1D" w:rsidRPr="00033F1D" w:rsidRDefault="00033F1D" w:rsidP="00633C51">
      <w:pPr>
        <w:tabs>
          <w:tab w:val="left" w:pos="720"/>
          <w:tab w:val="left" w:pos="900"/>
        </w:tabs>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В проект включены затраты на функциональное технологическое оборудование сметной стоимостью 21,0 </w:t>
      </w:r>
      <w:r w:rsidR="009D6D7F">
        <w:rPr>
          <w:rStyle w:val="af4"/>
          <w:rFonts w:ascii="Times New Roman" w:hAnsi="Times New Roman"/>
          <w:i w:val="0"/>
          <w:color w:val="auto"/>
          <w:sz w:val="24"/>
          <w:szCs w:val="24"/>
        </w:rPr>
        <w:t>млн.руб.</w:t>
      </w:r>
      <w:r w:rsidRPr="00033F1D">
        <w:rPr>
          <w:rStyle w:val="af4"/>
          <w:rFonts w:ascii="Times New Roman" w:hAnsi="Times New Roman"/>
          <w:i w:val="0"/>
          <w:color w:val="auto"/>
          <w:sz w:val="24"/>
          <w:szCs w:val="24"/>
        </w:rPr>
        <w:t>, что составляет 37% от общей стоимости, что может быть квалифицировано как нарушение ч.1 ст.8.3 Градостроительного кодекса РФ и п.4.70 (МДС81-35.2004).</w:t>
      </w:r>
    </w:p>
    <w:p w:rsidR="00033F1D" w:rsidRPr="00033F1D" w:rsidRDefault="00033F1D" w:rsidP="00633C51">
      <w:pPr>
        <w:tabs>
          <w:tab w:val="left" w:pos="720"/>
          <w:tab w:val="left" w:pos="900"/>
        </w:tabs>
        <w:spacing w:after="0" w:line="240" w:lineRule="auto"/>
        <w:ind w:firstLine="567"/>
        <w:jc w:val="both"/>
        <w:rPr>
          <w:rStyle w:val="af4"/>
          <w:rFonts w:ascii="Times New Roman" w:hAnsi="Times New Roman"/>
          <w:i w:val="0"/>
          <w:color w:val="auto"/>
          <w:sz w:val="24"/>
          <w:szCs w:val="24"/>
        </w:rPr>
      </w:pPr>
      <w:r>
        <w:rPr>
          <w:rStyle w:val="af4"/>
          <w:rFonts w:ascii="Times New Roman" w:hAnsi="Times New Roman"/>
          <w:i w:val="0"/>
          <w:color w:val="auto"/>
          <w:sz w:val="24"/>
          <w:szCs w:val="24"/>
        </w:rPr>
        <w:t>С</w:t>
      </w:r>
      <w:r w:rsidRPr="00033F1D">
        <w:rPr>
          <w:rStyle w:val="af4"/>
          <w:rFonts w:ascii="Times New Roman" w:hAnsi="Times New Roman"/>
          <w:i w:val="0"/>
          <w:color w:val="auto"/>
          <w:sz w:val="24"/>
          <w:szCs w:val="24"/>
        </w:rPr>
        <w:t>огласно техническому заданию на проектирование, проектирование и ремонт установок систем вентиляции и охранно-пожарной сигнализации проектом не предусматривались, что может быть квалифицировано как нарушение положений Федеральных законов «Технический регламент о безопасности зданий и сооружений» и «Технический регламент о требованиях пожарной безопасности», а также Перечня национальных стандартов и сводов правил (частей таких стандартов и сводов правил).</w:t>
      </w:r>
    </w:p>
    <w:p w:rsidR="00033F1D" w:rsidRPr="00033F1D" w:rsidRDefault="00033F1D" w:rsidP="00633C51">
      <w:pPr>
        <w:pStyle w:val="a4"/>
        <w:autoSpaceDE w:val="0"/>
        <w:autoSpaceDN w:val="0"/>
        <w:adjustRightInd w:val="0"/>
        <w:spacing w:after="0" w:line="240" w:lineRule="auto"/>
        <w:ind w:left="0"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lastRenderedPageBreak/>
        <w:t>Анализом отдельных направлений в сфере закупок установлены признаки нарушений и недостатков.</w:t>
      </w:r>
    </w:p>
    <w:p w:rsidR="00033F1D" w:rsidRPr="00033F1D" w:rsidRDefault="00033F1D" w:rsidP="00633C51">
      <w:pPr>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Заместителю Губернатора Томской области по строительству и инфраструктуре и Главе Асиновского района Томской области направлены информационные письма.</w:t>
      </w:r>
    </w:p>
    <w:p w:rsidR="00033F1D" w:rsidRPr="00033F1D" w:rsidRDefault="00033F1D" w:rsidP="00633C51">
      <w:pPr>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 xml:space="preserve">Информация о признаках нарушений Федерального закона от 18.07.2011 </w:t>
      </w:r>
      <w:r w:rsidR="009D6D7F">
        <w:rPr>
          <w:rStyle w:val="af4"/>
          <w:rFonts w:ascii="Times New Roman" w:hAnsi="Times New Roman"/>
          <w:i w:val="0"/>
          <w:color w:val="auto"/>
          <w:sz w:val="24"/>
          <w:szCs w:val="24"/>
        </w:rPr>
        <w:t>№2</w:t>
      </w:r>
      <w:r w:rsidRPr="00033F1D">
        <w:rPr>
          <w:rStyle w:val="af4"/>
          <w:rFonts w:ascii="Times New Roman" w:hAnsi="Times New Roman"/>
          <w:i w:val="0"/>
          <w:color w:val="auto"/>
          <w:sz w:val="24"/>
          <w:szCs w:val="24"/>
        </w:rPr>
        <w:t>23-ФЗ «О закупках товаров, работ, услуг отдельными видами юридических лиц» направлена в Управление Федеральной антимонопольной службы по Томской области.</w:t>
      </w:r>
    </w:p>
    <w:p w:rsidR="00033F1D" w:rsidRPr="00033F1D" w:rsidRDefault="00033F1D" w:rsidP="00633C51">
      <w:pPr>
        <w:snapToGrid w:val="0"/>
        <w:spacing w:after="0" w:line="240" w:lineRule="auto"/>
        <w:ind w:firstLine="567"/>
        <w:jc w:val="both"/>
        <w:rPr>
          <w:rStyle w:val="af4"/>
          <w:rFonts w:ascii="Times New Roman" w:hAnsi="Times New Roman"/>
          <w:i w:val="0"/>
          <w:color w:val="auto"/>
          <w:sz w:val="24"/>
          <w:szCs w:val="24"/>
        </w:rPr>
      </w:pPr>
      <w:r w:rsidRPr="00033F1D">
        <w:rPr>
          <w:rStyle w:val="af4"/>
          <w:rFonts w:ascii="Times New Roman" w:hAnsi="Times New Roman"/>
          <w:i w:val="0"/>
          <w:color w:val="auto"/>
          <w:sz w:val="24"/>
          <w:szCs w:val="24"/>
        </w:rPr>
        <w:t>Начальнику Департамента архитектуры и строительства Томской области, направлено представление для принятия мер по предупреждению выявленных нарушений, о привлечении к ответственности лиц, виновных в допущенных нарушениях.</w:t>
      </w:r>
    </w:p>
    <w:p w:rsidR="00761C0A" w:rsidRPr="00761C0A" w:rsidRDefault="00761C0A" w:rsidP="00633C51">
      <w:pPr>
        <w:tabs>
          <w:tab w:val="left" w:pos="4140"/>
          <w:tab w:val="left" w:pos="4320"/>
          <w:tab w:val="left" w:pos="4680"/>
        </w:tabs>
        <w:spacing w:after="0" w:line="240" w:lineRule="auto"/>
        <w:jc w:val="both"/>
        <w:rPr>
          <w:rStyle w:val="af4"/>
          <w:rFonts w:ascii="Times New Roman" w:hAnsi="Times New Roman"/>
          <w:i w:val="0"/>
          <w:color w:val="auto"/>
          <w:sz w:val="24"/>
          <w:szCs w:val="24"/>
        </w:rPr>
      </w:pPr>
    </w:p>
    <w:p w:rsidR="00761C0A" w:rsidRPr="00761C0A" w:rsidRDefault="00761C0A" w:rsidP="00633C51">
      <w:pPr>
        <w:tabs>
          <w:tab w:val="left" w:pos="4140"/>
          <w:tab w:val="left" w:pos="4320"/>
          <w:tab w:val="left" w:pos="4680"/>
        </w:tabs>
        <w:spacing w:after="0" w:line="240" w:lineRule="auto"/>
        <w:jc w:val="both"/>
        <w:rPr>
          <w:rStyle w:val="af4"/>
          <w:rFonts w:ascii="Times New Roman" w:hAnsi="Times New Roman"/>
          <w:b/>
          <w:i w:val="0"/>
          <w:color w:val="auto"/>
          <w:sz w:val="24"/>
          <w:szCs w:val="24"/>
        </w:rPr>
      </w:pPr>
      <w:r w:rsidRPr="00761C0A">
        <w:rPr>
          <w:rStyle w:val="af4"/>
          <w:rFonts w:ascii="Times New Roman" w:hAnsi="Times New Roman"/>
          <w:b/>
          <w:i w:val="0"/>
          <w:color w:val="auto"/>
          <w:sz w:val="24"/>
          <w:szCs w:val="24"/>
        </w:rPr>
        <w:t xml:space="preserve">Проверка использования межбюджетных трансфертов, направленных на строительство объекта: Дошкольная образовательная организация на 145 мест по ул. Смирнова в с. Зырянское Зырянского района Томской области в целях реализации мероприятий государственной программы «Развитие образования в Томской области» </w:t>
      </w:r>
    </w:p>
    <w:p w:rsidR="00761C0A" w:rsidRPr="00761C0A" w:rsidRDefault="00761C0A" w:rsidP="00633C51">
      <w:pPr>
        <w:widowControl w:val="0"/>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Проверяемый период: с 01.04.2019 по 31.12.2020.</w:t>
      </w:r>
    </w:p>
    <w:p w:rsidR="00761C0A" w:rsidRPr="00761C0A" w:rsidRDefault="00761C0A" w:rsidP="00633C51">
      <w:pPr>
        <w:snapToGrid w:val="0"/>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Перечень проверяемых объектов: Департамент архитектуры и строительства Томской области (далее – Департамент строительства), Муниципальное казенное учреждение «Управление жизнеобеспечения, муниципального имущества и земельных отношений Администрации Зырянского района» (далее – МКУ «Управление муниципального имущества»). </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Контрольным мероприятием установлено:</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Распределение субсидии муниципальному образованию «Зырянский район»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государственной программы «Развитие образования в Томской области» (далее – госпрограмма) на объект «Здание для размещения дошкольной образовательной организации на 145 мест в с. Зырянское Зырянского района» предусмотрены законами об областном бюджете на 2019 год в сумме 52,0 млн.руб., на 2020 год </w:t>
      </w:r>
      <w:r w:rsidR="008D0B5A">
        <w:rPr>
          <w:rStyle w:val="af4"/>
          <w:rFonts w:ascii="Times New Roman" w:hAnsi="Times New Roman"/>
          <w:i w:val="0"/>
          <w:color w:val="auto"/>
          <w:sz w:val="24"/>
          <w:szCs w:val="24"/>
        </w:rPr>
        <w:t>– 77,7 млн.руб. соответственно.</w:t>
      </w:r>
    </w:p>
    <w:p w:rsidR="00761C0A" w:rsidRPr="00761C0A" w:rsidRDefault="00761C0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Департамент строительства определен участником программы, которым с Администрацией Зырянского района заключены соглашения о предоставлении субсидии из областного бюджета Томской области бюджету муниципального образования «Зырянский район» на 2019 - 2020 годы в общей сумме 242,9 млн.руб., в том числе средства областного бюджета 242,7 млн.руб. (99,90%) и 0,2 млн.руб. – софинансирование за счет средств бюджета муниципалитета (0,1%).</w:t>
      </w:r>
    </w:p>
    <w:p w:rsidR="00761C0A" w:rsidRPr="00761C0A" w:rsidRDefault="00761C0A" w:rsidP="00633C51">
      <w:pPr>
        <w:tabs>
          <w:tab w:val="left" w:pos="709"/>
        </w:tab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Общий размер субсидий, предусмотренный соглашениями на 2019 – 2020 годы на мероприятие «Дошкольная образовательная организация на 145 мест по ул. Смирнова в с. Зырянское Зырянского района» (с учетом дополнительных соглашений), составил 187,3 млн.руб. фактически перечислено 184,9 млн.руб.</w:t>
      </w:r>
    </w:p>
    <w:p w:rsidR="00761C0A" w:rsidRPr="00761C0A" w:rsidRDefault="00761C0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При проведении анализа проектно-сметной документации отмечено, что несмотря на прохождение достоверности определения сметной стоимости, в сводном сметном расчете стоимости строительства объекта стоимостью 176,8 млн.руб. по состоянию на III квартал 2019 года установлено , что затраты на командировочные расходы в сводном сметном расчете были сформированы без учета требований Градостроительного кодекса РФ 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05.03.20014 </w:t>
      </w:r>
      <w:r w:rsidR="009D6D7F">
        <w:rPr>
          <w:rStyle w:val="af4"/>
          <w:rFonts w:ascii="Times New Roman" w:hAnsi="Times New Roman"/>
          <w:i w:val="0"/>
          <w:color w:val="auto"/>
          <w:sz w:val="24"/>
          <w:szCs w:val="24"/>
        </w:rPr>
        <w:t>№1</w:t>
      </w:r>
      <w:r w:rsidRPr="00761C0A">
        <w:rPr>
          <w:rStyle w:val="af4"/>
          <w:rFonts w:ascii="Times New Roman" w:hAnsi="Times New Roman"/>
          <w:i w:val="0"/>
          <w:color w:val="auto"/>
          <w:sz w:val="24"/>
          <w:szCs w:val="24"/>
        </w:rPr>
        <w:t>5/1, в результате чего, начальная максимальная цена строительства была завышена на 1,1 млн.руб. , кроме того в локальном сметном расчете «Малые архитектурные формы»  необоснованно завышено количество скамей на металлических ножках на 10 штук, по отношению к проекту, что привело к завышению начальной максимальной цены строительства на 0,05 млн.руб.</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По результатам контрольных обмеров выполнен контрольный расчет, в котором определена стоимость фактически не выполненных объемов работ, которая составила 0,2 млн.руб., а именно: допущено нарушение контракта, выразившееся в неправомерном принятии </w:t>
      </w:r>
      <w:r w:rsidRPr="00761C0A">
        <w:rPr>
          <w:rStyle w:val="af4"/>
          <w:rFonts w:ascii="Times New Roman" w:hAnsi="Times New Roman"/>
          <w:i w:val="0"/>
          <w:color w:val="auto"/>
          <w:sz w:val="24"/>
          <w:szCs w:val="24"/>
        </w:rPr>
        <w:lastRenderedPageBreak/>
        <w:t>и оплате фактически не выполненных подрядчиком объемов работ, что в соответствии с Бюджетным кодексом РФ является нецелевым использованием бюджетных средств.</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По результатам проверки Контрольно-счетной палаты подрядчиком необоснованно полученные денежные средства в сумме 0,2 млн.руб. в 2022 году возвращены в доход областного бюджета. </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Проверкой установлены нарушения норм ведения бухгалтерского учета, что привело к искажению показателей бюджетной отчетности МКУ «Управление муниципального имущества» за 2019 - 2020 годы от 10 до 69%, а именно: объект основных средств, принят к бухгалтерскому учету в сумме капитальных вложений 183,8 млн.руб., без учета затрат на строительный контроль в сумме 1,2 млн.руб., а также отражение фактов хозяйственной жизни при оплате подрядчику за выполненные работы по строительству объекта оформлялись бухгалтерскими операциями с применением не соответствующих счетов бухгалтерского учета, тем самым завысив обороты в регистрах бухгалтерского учета на общую сумму 52,1 млн.руб.</w:t>
      </w:r>
    </w:p>
    <w:p w:rsidR="00761C0A" w:rsidRPr="00761C0A" w:rsidRDefault="00761C0A" w:rsidP="00633C51">
      <w:pPr>
        <w:pStyle w:val="a4"/>
        <w:autoSpaceDE w:val="0"/>
        <w:autoSpaceDN w:val="0"/>
        <w:adjustRightInd w:val="0"/>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Анализом отдельных направлений в сфере закупок установлены признаки нарушений и недостатков.</w:t>
      </w:r>
    </w:p>
    <w:p w:rsidR="00761C0A" w:rsidRPr="00761C0A" w:rsidRDefault="00761C0A" w:rsidP="00633C51">
      <w:pPr>
        <w:spacing w:after="0" w:line="240" w:lineRule="auto"/>
        <w:ind w:right="125"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По итогам контрольного мероприятия руководителю МКУ «Управление муниципального имущества», направлено представление для принятия мер по предупреждению выявленных нарушений, о привлечении к ответственности лиц, виновных в допущенных нарушениях.</w:t>
      </w:r>
    </w:p>
    <w:p w:rsidR="00761C0A" w:rsidRPr="00761C0A" w:rsidRDefault="00761C0A" w:rsidP="00633C51">
      <w:pPr>
        <w:spacing w:after="0" w:line="240" w:lineRule="auto"/>
        <w:ind w:right="125"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Информация о признаках нарушений Градостроительного кодекса РФ, законодательства в сфере закупочной деятельности, направлена в Прокуратуру Томской области. </w:t>
      </w:r>
    </w:p>
    <w:p w:rsidR="00761C0A" w:rsidRPr="00761C0A" w:rsidRDefault="00761C0A" w:rsidP="00633C51">
      <w:pPr>
        <w:spacing w:after="0" w:line="240" w:lineRule="auto"/>
        <w:ind w:right="125" w:firstLine="567"/>
        <w:jc w:val="both"/>
        <w:rPr>
          <w:rStyle w:val="af4"/>
          <w:rFonts w:ascii="Times New Roman" w:hAnsi="Times New Roman"/>
          <w:i w:val="0"/>
          <w:color w:val="auto"/>
          <w:sz w:val="24"/>
          <w:szCs w:val="24"/>
        </w:rPr>
      </w:pPr>
    </w:p>
    <w:p w:rsidR="00761C0A" w:rsidRPr="00761C0A" w:rsidRDefault="00761C0A" w:rsidP="00633C51">
      <w:pPr>
        <w:shd w:val="clear" w:color="auto" w:fill="FFFFFF"/>
        <w:spacing w:after="0" w:line="240" w:lineRule="auto"/>
        <w:jc w:val="both"/>
        <w:rPr>
          <w:rStyle w:val="af4"/>
          <w:rFonts w:ascii="Times New Roman" w:hAnsi="Times New Roman"/>
          <w:b/>
          <w:i w:val="0"/>
          <w:color w:val="auto"/>
          <w:sz w:val="24"/>
          <w:szCs w:val="24"/>
        </w:rPr>
      </w:pPr>
      <w:r w:rsidRPr="00761C0A">
        <w:rPr>
          <w:rStyle w:val="af4"/>
          <w:rFonts w:ascii="Times New Roman" w:hAnsi="Times New Roman"/>
          <w:b/>
          <w:i w:val="0"/>
          <w:color w:val="auto"/>
          <w:sz w:val="24"/>
          <w:szCs w:val="24"/>
        </w:rPr>
        <w:t>Экспертно-аналитическое мероприятие «Анализ структуры и объемов незавершенного строительства объектов и невостребованной проектно-сметной документации, реализации мероприятий в рамках исполнения поручения Президента Российской Федерации по снижению объемов и количества объектов незавершенного капитального строительства областной государственной и муниципальной собственности (с привлечением средств областного бюджета), по состоянию на 01.01.2021»</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Объекты мероприятия: Департамент архитектуры и строительства Томской области (далее – Департамент строительства), муниципальные образования Томской области.</w:t>
      </w:r>
    </w:p>
    <w:p w:rsidR="00761C0A" w:rsidRPr="00761C0A" w:rsidRDefault="00761C0A" w:rsidP="00633C51">
      <w:pPr>
        <w:pStyle w:val="af5"/>
        <w:ind w:left="0" w:right="0" w:firstLine="567"/>
        <w:jc w:val="both"/>
        <w:rPr>
          <w:rStyle w:val="af4"/>
          <w:i w:val="0"/>
          <w:color w:val="auto"/>
          <w:sz w:val="24"/>
          <w:szCs w:val="24"/>
        </w:rPr>
      </w:pPr>
      <w:r w:rsidRPr="00761C0A">
        <w:rPr>
          <w:rStyle w:val="af4"/>
          <w:i w:val="0"/>
          <w:color w:val="auto"/>
          <w:sz w:val="24"/>
          <w:szCs w:val="24"/>
        </w:rPr>
        <w:t xml:space="preserve">Предусмотренные п. 1 распоряжения Губернатора Томской области от 31.10.2019 </w:t>
      </w:r>
      <w:r w:rsidR="009D6D7F">
        <w:rPr>
          <w:rStyle w:val="af4"/>
          <w:i w:val="0"/>
          <w:color w:val="auto"/>
          <w:sz w:val="24"/>
          <w:szCs w:val="24"/>
        </w:rPr>
        <w:t>№2</w:t>
      </w:r>
      <w:r w:rsidRPr="00761C0A">
        <w:rPr>
          <w:rStyle w:val="af4"/>
          <w:i w:val="0"/>
          <w:color w:val="auto"/>
          <w:sz w:val="24"/>
          <w:szCs w:val="24"/>
        </w:rPr>
        <w:t xml:space="preserve">52-р «Об утверждении Плана мероприятий по устранению замечаний Контрольно-счетной палаты Томской области по результатам проведенных контрольных мероприятий» мероприятия по сокращению количества объектов незавершенного строительства и эффективного использования разработанной проектной документации со сроком исполнения до 01.12.2019 на момент проведения аудита в полном объеме не были реализованы. </w:t>
      </w:r>
    </w:p>
    <w:p w:rsidR="00761C0A" w:rsidRPr="00761C0A" w:rsidRDefault="00761C0A" w:rsidP="00633C51">
      <w:pPr>
        <w:pStyle w:val="af5"/>
        <w:ind w:left="0" w:right="0" w:firstLine="567"/>
        <w:jc w:val="both"/>
        <w:rPr>
          <w:rStyle w:val="af4"/>
          <w:i w:val="0"/>
          <w:color w:val="auto"/>
          <w:sz w:val="24"/>
          <w:szCs w:val="24"/>
        </w:rPr>
      </w:pPr>
      <w:r w:rsidRPr="00761C0A">
        <w:rPr>
          <w:rStyle w:val="af4"/>
          <w:i w:val="0"/>
          <w:color w:val="auto"/>
          <w:sz w:val="24"/>
          <w:szCs w:val="24"/>
        </w:rPr>
        <w:t xml:space="preserve">Выполнение поручения Президента Российской Федерации от 11.06.2016 № Пр-1138ГС, а также реализация поэтапного плана по снижению количества объектов незавершенного строительства и уменьшению показателей по объектам незавершенного строительства, утвержденного первым заместителем Председателя Правительства РФ от 31.01.2017 №727п-П13, невозможны при неисполнении мероприятий, определенных п. 1 Распоряжения </w:t>
      </w:r>
      <w:r w:rsidR="009D6D7F">
        <w:rPr>
          <w:rStyle w:val="af4"/>
          <w:i w:val="0"/>
          <w:color w:val="auto"/>
          <w:sz w:val="24"/>
          <w:szCs w:val="24"/>
        </w:rPr>
        <w:t>№2</w:t>
      </w:r>
      <w:r w:rsidRPr="00761C0A">
        <w:rPr>
          <w:rStyle w:val="af4"/>
          <w:i w:val="0"/>
          <w:color w:val="auto"/>
          <w:sz w:val="24"/>
          <w:szCs w:val="24"/>
        </w:rPr>
        <w:t>52-р.</w:t>
      </w:r>
    </w:p>
    <w:p w:rsidR="00761C0A" w:rsidRPr="00761C0A" w:rsidRDefault="00761C0A" w:rsidP="00633C51">
      <w:pPr>
        <w:suppressAutoHyphen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В Томской области отсутствуют утвержденные ведомственные планы снижения объемов и количества объектов незавершенного строительства, не разработаны меры по снижению объема и количества объектов незавершенного строительства, положения по их учету в регионе, не назначен ответственный орган власти в регионе по учету объектов незавершенного строительства.</w:t>
      </w:r>
    </w:p>
    <w:p w:rsidR="00761C0A" w:rsidRPr="00761C0A" w:rsidRDefault="00761C0A" w:rsidP="00633C51">
      <w:pPr>
        <w:suppressAutoHyphen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В Томской области числится 558 объектов, из них 252 - ПСД, при этом на 122 объекта проектная документация разработана ранее 2017 года, строительство объектов по которым не начато. </w:t>
      </w:r>
    </w:p>
    <w:p w:rsidR="00761C0A" w:rsidRPr="00761C0A" w:rsidRDefault="00761C0A" w:rsidP="00633C51">
      <w:pPr>
        <w:pStyle w:val="a4"/>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71 объект незавершенного строительства, числящийся у ОГКУ «Томскавтодор» на общую сумму расходов 1 887,9 млн.руб., в том числе 54 объекта ПСД, расходы на разработку которых составили 416,1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из них по 40 объектам с расходами в сумме 246,3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ПСД использовать невозможно (59%). </w:t>
      </w:r>
    </w:p>
    <w:p w:rsidR="00761C0A" w:rsidRPr="00761C0A" w:rsidRDefault="00761C0A" w:rsidP="00633C51">
      <w:pPr>
        <w:pStyle w:val="a4"/>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lastRenderedPageBreak/>
        <w:t>Размер затрат на завершение строительства объектов после длительного простоя может значительно превысить начальную потребность не только за счет уровня инфляции, но и для реализации комплекса восстановительных мер. Аналогично происходит увеличение размера затрат на корректировку длительно невостребованной ПСД.</w:t>
      </w:r>
    </w:p>
    <w:p w:rsidR="00761C0A" w:rsidRPr="00761C0A" w:rsidRDefault="00761C0A" w:rsidP="00633C51">
      <w:pPr>
        <w:suppressAutoHyphen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По данным отчетности в Томской области числится 172 объекта законченного строительства, введенных в эксплуатацию, но не прошедших государственную регистрацию, объем расходов на реализацию которых в общей сумме составил 1 908,1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из них 90 объектов (52%) приходится на Департамент архитектуры и строительства (ОГКУ «Облстройзаказчик»). </w:t>
      </w:r>
    </w:p>
    <w:p w:rsidR="00761C0A" w:rsidRPr="00761C0A" w:rsidRDefault="00761C0A" w:rsidP="00633C51">
      <w:pPr>
        <w:tabs>
          <w:tab w:val="left" w:pos="567"/>
        </w:tabs>
        <w:suppressAutoHyphen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Предоставленные муниципальными образованиями сведения имеют низкое качество, что может свидетельствовать об отсутствии контроля со стороны ГРБС и финансовых органов муниципальных образований за актуальностью информации об объектах незавершенного строительства и разработанной, но не реализованной ПСД, учтенной на счетах бухгалтерского учета. Сроки окончания реализации инвестиционных проектов, превышающие 5-летние показатели после окончания строительства объектов капитальных вложений, свидетельствует о бездействии ГРБС и муниципальных образований.</w:t>
      </w:r>
    </w:p>
    <w:p w:rsidR="00761C0A" w:rsidRPr="00761C0A" w:rsidRDefault="00761C0A" w:rsidP="00633C51">
      <w:pPr>
        <w:suppressAutoHyphens/>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Выборочный анализ причин длительного периода реализации инвестиционных проектов показал основные причины: </w:t>
      </w:r>
    </w:p>
    <w:p w:rsidR="00761C0A" w:rsidRPr="00761C0A" w:rsidRDefault="00761C0A" w:rsidP="00633C51">
      <w:pPr>
        <w:pStyle w:val="a4"/>
        <w:widowControl w:val="0"/>
        <w:tabs>
          <w:tab w:val="left" w:pos="0"/>
          <w:tab w:val="left" w:pos="709"/>
        </w:tabs>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 отсутствие своевременного и полного объема финансирования для завершения строительства; </w:t>
      </w:r>
    </w:p>
    <w:p w:rsidR="00761C0A" w:rsidRPr="00761C0A" w:rsidRDefault="00761C0A" w:rsidP="00633C51">
      <w:pPr>
        <w:pStyle w:val="a4"/>
        <w:widowControl w:val="0"/>
        <w:tabs>
          <w:tab w:val="left" w:pos="0"/>
          <w:tab w:val="left" w:pos="709"/>
        </w:tabs>
        <w:suppressAutoHyphens/>
        <w:spacing w:after="0" w:line="240" w:lineRule="auto"/>
        <w:ind w:left="36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 потеря актуальности инвестиционных проектов; </w:t>
      </w:r>
    </w:p>
    <w:p w:rsidR="00761C0A" w:rsidRPr="00761C0A" w:rsidRDefault="00761C0A" w:rsidP="00633C51">
      <w:pPr>
        <w:pStyle w:val="a4"/>
        <w:widowControl w:val="0"/>
        <w:tabs>
          <w:tab w:val="left" w:pos="0"/>
          <w:tab w:val="left" w:pos="709"/>
        </w:tabs>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увеличение стоимости строительства, в том числе вследствие корректировок ПСД;</w:t>
      </w:r>
    </w:p>
    <w:p w:rsidR="00761C0A" w:rsidRPr="00761C0A" w:rsidRDefault="00761C0A" w:rsidP="00633C51">
      <w:pPr>
        <w:pStyle w:val="a4"/>
        <w:widowControl w:val="0"/>
        <w:tabs>
          <w:tab w:val="left" w:pos="0"/>
          <w:tab w:val="left" w:pos="709"/>
        </w:tabs>
        <w:suppressAutoHyphens/>
        <w:spacing w:after="0" w:line="240" w:lineRule="auto"/>
        <w:ind w:left="36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 банкротство застройщиков; </w:t>
      </w:r>
    </w:p>
    <w:p w:rsidR="00761C0A" w:rsidRPr="00761C0A" w:rsidRDefault="00761C0A" w:rsidP="00633C51">
      <w:pPr>
        <w:pStyle w:val="a4"/>
        <w:widowControl w:val="0"/>
        <w:tabs>
          <w:tab w:val="left" w:pos="0"/>
          <w:tab w:val="left" w:pos="709"/>
        </w:tabs>
        <w:suppressAutoHyphens/>
        <w:spacing w:after="0" w:line="240" w:lineRule="auto"/>
        <w:ind w:left="36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 нецелесообразность дальнейшего строительства; </w:t>
      </w:r>
    </w:p>
    <w:p w:rsidR="00761C0A" w:rsidRPr="00761C0A" w:rsidRDefault="00761C0A" w:rsidP="00633C51">
      <w:pPr>
        <w:pStyle w:val="a4"/>
        <w:widowControl w:val="0"/>
        <w:tabs>
          <w:tab w:val="left" w:pos="0"/>
          <w:tab w:val="left" w:pos="709"/>
        </w:tabs>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 отсутствие нормативных документов, регулирующих порядок списания объектов незавершенного строительства, включая расходы на ПСД. </w:t>
      </w:r>
    </w:p>
    <w:p w:rsidR="00761C0A" w:rsidRPr="00761C0A" w:rsidRDefault="00761C0A" w:rsidP="00633C51">
      <w:pPr>
        <w:pStyle w:val="a4"/>
        <w:widowControl w:val="0"/>
        <w:tabs>
          <w:tab w:val="left" w:pos="0"/>
          <w:tab w:val="left" w:pos="709"/>
        </w:tabs>
        <w:suppressAutoHyphens/>
        <w:spacing w:after="0" w:line="240" w:lineRule="auto"/>
        <w:ind w:left="0"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Как следствие - происходит увеличение стоимости строительства, приведение в негодность долгостроя и ранее смонтированного оборудования, а также нанесение ущерба (хищение) в период консервации таких объектов.</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По итогам мероприятия аудитором подготовлены предложения Администрации Томской области, главным распорядителям средств областного и муниципального уровней бюджета, а также Департаменту архитектуры и строительства Томской области касающиеся необходимости разработки правовых актов, достоверности отражения информации об объектах незавершенного строительства в регистрах бухгалтерского учета и бюджетной отчётности, проведение инвентаризации фактического наличия объектов незавершенного строительства (вложений в объекты незавершенного строительства), технического состояние объектов, законченных строительством объектов, капитальных вложений, произведенных в объекты, строительство которых не начиналось (расходы на проектно-изыскательские работы и проектно-сметную документацию), капитальных вложений, произведенных при приобретении объектов незавершенного строительства (проверить правильность сведений и технических показателей по объектам, на территориях муниципальных образований), и другие.</w:t>
      </w:r>
    </w:p>
    <w:p w:rsidR="00761C0A" w:rsidRPr="00761C0A" w:rsidRDefault="00761C0A" w:rsidP="00633C51">
      <w:pPr>
        <w:pStyle w:val="ConsPlusNormal"/>
        <w:ind w:firstLine="567"/>
        <w:jc w:val="both"/>
        <w:rPr>
          <w:rStyle w:val="af4"/>
          <w:rFonts w:ascii="Times New Roman" w:eastAsia="Calibri" w:hAnsi="Times New Roman" w:cs="Times New Roman"/>
          <w:i w:val="0"/>
          <w:color w:val="auto"/>
          <w:sz w:val="24"/>
          <w:szCs w:val="24"/>
        </w:rPr>
      </w:pPr>
      <w:r w:rsidRPr="00761C0A">
        <w:rPr>
          <w:rStyle w:val="af4"/>
          <w:rFonts w:ascii="Times New Roman" w:eastAsia="Calibri" w:hAnsi="Times New Roman" w:cs="Times New Roman"/>
          <w:i w:val="0"/>
          <w:color w:val="auto"/>
          <w:sz w:val="24"/>
          <w:szCs w:val="24"/>
        </w:rPr>
        <w:t>Помимо этого, в целях эффективного использования средств бюджета Администрации Томской области предложено рассмотреть возможности использования объектов:</w:t>
      </w:r>
    </w:p>
    <w:p w:rsidR="00761C0A" w:rsidRPr="00761C0A" w:rsidRDefault="00761C0A" w:rsidP="00633C51">
      <w:pPr>
        <w:pStyle w:val="ConsPlusNormal"/>
        <w:ind w:firstLine="567"/>
        <w:jc w:val="both"/>
        <w:rPr>
          <w:rStyle w:val="af4"/>
          <w:rFonts w:ascii="Times New Roman" w:hAnsi="Times New Roman" w:cs="Times New Roman"/>
          <w:i w:val="0"/>
          <w:color w:val="auto"/>
          <w:sz w:val="24"/>
          <w:szCs w:val="24"/>
        </w:rPr>
      </w:pPr>
      <w:r w:rsidRPr="00761C0A">
        <w:rPr>
          <w:rStyle w:val="af4"/>
          <w:rFonts w:ascii="Times New Roman" w:eastAsia="Calibri" w:hAnsi="Times New Roman" w:cs="Times New Roman"/>
          <w:i w:val="0"/>
          <w:color w:val="auto"/>
          <w:sz w:val="24"/>
          <w:szCs w:val="24"/>
        </w:rPr>
        <w:t>- путем привлечения частных инвесторов для завершения строительства объектов и/или для приобретения разработанной ПСД, например, путем передачи объектов в долгосрочную аренду за символическую арендную плату;</w:t>
      </w:r>
    </w:p>
    <w:p w:rsidR="00761C0A" w:rsidRPr="00761C0A" w:rsidRDefault="00761C0A" w:rsidP="00633C51">
      <w:pPr>
        <w:pStyle w:val="ConsPlusNormal"/>
        <w:ind w:firstLine="567"/>
        <w:jc w:val="both"/>
        <w:rPr>
          <w:rStyle w:val="af4"/>
          <w:rFonts w:ascii="Times New Roman" w:eastAsia="Calibri" w:hAnsi="Times New Roman" w:cs="Times New Roman"/>
          <w:i w:val="0"/>
          <w:color w:val="auto"/>
          <w:sz w:val="24"/>
          <w:szCs w:val="24"/>
        </w:rPr>
      </w:pPr>
      <w:r w:rsidRPr="00761C0A">
        <w:rPr>
          <w:rStyle w:val="af4"/>
          <w:rFonts w:ascii="Times New Roman" w:eastAsia="Calibri" w:hAnsi="Times New Roman" w:cs="Times New Roman"/>
          <w:i w:val="0"/>
          <w:color w:val="auto"/>
          <w:sz w:val="24"/>
          <w:szCs w:val="24"/>
        </w:rPr>
        <w:t>- передачу в долгосрочную аренду объектов долгостроя за плату, соразмерную восстановлению объекта;</w:t>
      </w:r>
    </w:p>
    <w:p w:rsidR="00761C0A" w:rsidRPr="00761C0A" w:rsidRDefault="00761C0A" w:rsidP="00633C51">
      <w:pPr>
        <w:pStyle w:val="ConsPlusNormal"/>
        <w:ind w:firstLine="567"/>
        <w:jc w:val="both"/>
        <w:rPr>
          <w:rStyle w:val="af4"/>
          <w:rFonts w:ascii="Times New Roman" w:hAnsi="Times New Roman" w:cs="Times New Roman"/>
          <w:i w:val="0"/>
          <w:color w:val="auto"/>
          <w:sz w:val="24"/>
          <w:szCs w:val="24"/>
        </w:rPr>
      </w:pPr>
      <w:r w:rsidRPr="00761C0A">
        <w:rPr>
          <w:rStyle w:val="af4"/>
          <w:rFonts w:ascii="Times New Roman" w:eastAsia="Calibri" w:hAnsi="Times New Roman" w:cs="Times New Roman"/>
          <w:i w:val="0"/>
          <w:color w:val="auto"/>
          <w:sz w:val="24"/>
          <w:szCs w:val="24"/>
        </w:rPr>
        <w:t>- для стимулирования процесса предусмотреть возможность изменения целевого назначения объектов.</w:t>
      </w:r>
    </w:p>
    <w:p w:rsidR="00761C0A" w:rsidRDefault="00761C0A" w:rsidP="00633C51">
      <w:pPr>
        <w:spacing w:after="0" w:line="240" w:lineRule="auto"/>
        <w:ind w:firstLine="567"/>
        <w:rPr>
          <w:rStyle w:val="af4"/>
          <w:rFonts w:ascii="Times New Roman" w:hAnsi="Times New Roman"/>
          <w:i w:val="0"/>
          <w:color w:val="auto"/>
          <w:sz w:val="24"/>
          <w:szCs w:val="24"/>
          <w:highlight w:val="yellow"/>
        </w:rPr>
      </w:pPr>
    </w:p>
    <w:p w:rsidR="00D7418F" w:rsidRDefault="00D7418F" w:rsidP="00633C51">
      <w:pPr>
        <w:spacing w:after="0" w:line="240" w:lineRule="auto"/>
        <w:ind w:firstLine="567"/>
        <w:rPr>
          <w:rStyle w:val="af4"/>
          <w:rFonts w:ascii="Times New Roman" w:hAnsi="Times New Roman"/>
          <w:i w:val="0"/>
          <w:color w:val="auto"/>
          <w:sz w:val="24"/>
          <w:szCs w:val="24"/>
          <w:highlight w:val="yellow"/>
        </w:rPr>
      </w:pPr>
    </w:p>
    <w:p w:rsidR="00A64881" w:rsidRPr="006071A9" w:rsidRDefault="008C335A" w:rsidP="00633C51">
      <w:pPr>
        <w:spacing w:after="0" w:line="240" w:lineRule="auto"/>
        <w:jc w:val="both"/>
        <w:rPr>
          <w:rFonts w:ascii="Times New Roman" w:hAnsi="Times New Roman"/>
          <w:b/>
          <w:i/>
          <w:sz w:val="24"/>
        </w:rPr>
      </w:pPr>
      <w:r w:rsidRPr="006071A9">
        <w:rPr>
          <w:rFonts w:ascii="Times New Roman" w:hAnsi="Times New Roman"/>
          <w:b/>
          <w:i/>
          <w:sz w:val="24"/>
        </w:rPr>
        <w:lastRenderedPageBreak/>
        <w:t>Аудиторское н</w:t>
      </w:r>
      <w:r w:rsidR="00237A26" w:rsidRPr="006071A9">
        <w:rPr>
          <w:rFonts w:ascii="Times New Roman" w:hAnsi="Times New Roman"/>
          <w:b/>
          <w:i/>
          <w:sz w:val="24"/>
        </w:rPr>
        <w:t>аправле</w:t>
      </w:r>
      <w:r w:rsidRPr="006071A9">
        <w:rPr>
          <w:rFonts w:ascii="Times New Roman" w:hAnsi="Times New Roman"/>
          <w:b/>
          <w:i/>
          <w:sz w:val="24"/>
        </w:rPr>
        <w:t xml:space="preserve">ние №5 – «Контроль за доходами </w:t>
      </w:r>
      <w:r w:rsidR="00237A26" w:rsidRPr="006071A9">
        <w:rPr>
          <w:rFonts w:ascii="Times New Roman" w:hAnsi="Times New Roman"/>
          <w:b/>
          <w:i/>
          <w:sz w:val="24"/>
        </w:rPr>
        <w:t>областного бюджета и дотационной поддержкой муниципальных образований Томской области»</w:t>
      </w:r>
    </w:p>
    <w:p w:rsidR="008C335A" w:rsidRPr="006071A9" w:rsidRDefault="008C335A" w:rsidP="00633C51">
      <w:pPr>
        <w:spacing w:after="0" w:line="240" w:lineRule="auto"/>
        <w:jc w:val="both"/>
        <w:rPr>
          <w:rFonts w:ascii="Times New Roman" w:hAnsi="Times New Roman"/>
          <w:b/>
          <w:i/>
          <w:sz w:val="24"/>
          <w:szCs w:val="24"/>
        </w:rPr>
      </w:pPr>
      <w:r w:rsidRPr="006071A9">
        <w:rPr>
          <w:rFonts w:ascii="Times New Roman" w:hAnsi="Times New Roman"/>
          <w:b/>
          <w:i/>
          <w:sz w:val="24"/>
          <w:szCs w:val="24"/>
        </w:rPr>
        <w:t>(возглавляет аудитор Антони С.В.)</w:t>
      </w:r>
    </w:p>
    <w:p w:rsidR="00775C82" w:rsidRDefault="00775C82" w:rsidP="00633C51">
      <w:pPr>
        <w:shd w:val="clear" w:color="auto" w:fill="FFFFFF"/>
        <w:spacing w:after="0" w:line="240" w:lineRule="auto"/>
        <w:jc w:val="both"/>
        <w:rPr>
          <w:rStyle w:val="af4"/>
          <w:rFonts w:ascii="Times New Roman" w:hAnsi="Times New Roman"/>
          <w:b/>
          <w:i w:val="0"/>
          <w:color w:val="auto"/>
          <w:sz w:val="24"/>
          <w:szCs w:val="24"/>
        </w:rPr>
      </w:pPr>
    </w:p>
    <w:p w:rsidR="008F4F4A" w:rsidRPr="008F4F4A" w:rsidRDefault="008F4F4A" w:rsidP="00633C51">
      <w:pPr>
        <w:shd w:val="clear" w:color="auto" w:fill="FFFFFF"/>
        <w:spacing w:after="0" w:line="240" w:lineRule="auto"/>
        <w:jc w:val="both"/>
        <w:rPr>
          <w:rStyle w:val="af4"/>
          <w:rFonts w:ascii="Times New Roman" w:hAnsi="Times New Roman"/>
          <w:b/>
          <w:i w:val="0"/>
          <w:color w:val="auto"/>
          <w:sz w:val="24"/>
          <w:szCs w:val="24"/>
        </w:rPr>
      </w:pPr>
      <w:r w:rsidRPr="008F4F4A">
        <w:rPr>
          <w:rStyle w:val="af4"/>
          <w:rFonts w:ascii="Times New Roman" w:hAnsi="Times New Roman"/>
          <w:b/>
          <w:i w:val="0"/>
          <w:color w:val="auto"/>
          <w:sz w:val="24"/>
          <w:szCs w:val="24"/>
        </w:rPr>
        <w:t xml:space="preserve">Экспертно-аналитическое мероприятие «Анализ структуры доходов в 2018-2021 годы от оказания платных услуг (работ) и компенсации затрат государства (выборочно), пути их повышения» </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ходе мероприятия выявлены нарушения и недостатки, например, такие как:</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ошибки и неточности в калькуляциях стоимости платных услуг;</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отсутствие единообразия и универсальности установления стоимости платных услуг за однотипные работы и услуги, где это является очевидным;</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утверждение стоимости платных услуг ниже рыночных цен;</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не оказание платных услуг, несмотря на возможность их оказания, закрепленную учредительными документами;</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отсутствие в распорядительных документах, регулирующих порядок определения стоимости платных услуг, размера платы;</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отсутствие в уставах учреждений исчерпывающего переченя видов деятельности, приносящих доход;</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наличие в правовых и распорядительных документах отсылок к недействующим правовым актам;</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и другие.</w:t>
      </w:r>
    </w:p>
    <w:p w:rsidR="008F4F4A" w:rsidRPr="008F4F4A" w:rsidRDefault="008F4F4A" w:rsidP="00633C51">
      <w:pPr>
        <w:pStyle w:val="a4"/>
        <w:autoSpaceDE w:val="0"/>
        <w:autoSpaceDN w:val="0"/>
        <w:adjustRightInd w:val="0"/>
        <w:spacing w:after="0" w:line="240" w:lineRule="auto"/>
        <w:ind w:left="0"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По итогам мероприятия аудитором рекомендовано исполнительным органам власти Томской области – объектам проведенного мероприятия:</w:t>
      </w:r>
    </w:p>
    <w:p w:rsidR="008F4F4A" w:rsidRPr="008F4F4A" w:rsidRDefault="008F4F4A" w:rsidP="00633C51">
      <w:pPr>
        <w:pStyle w:val="a4"/>
        <w:autoSpaceDE w:val="0"/>
        <w:autoSpaceDN w:val="0"/>
        <w:adjustRightInd w:val="0"/>
        <w:spacing w:after="0" w:line="240" w:lineRule="auto"/>
        <w:ind w:left="0"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провести комплексный анализ системы оказания платных услуг областными государственными учреждениями по соответствующему профилю деятельности областных органов власти и выдать соответствующие рекомендации учреждениям по эффективному оказанию платных услуг, в т.ч. по актуализации нормативных правовых и распорядительных документов;</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обеспечить оказание платных услуг учреждениями, учредительными документами которых оказание таких услуг предусмотрено, а также обеспечить расширение видов оказываемых платных услуг, в том числе по организации и проведению региональных просветительских мероприятий (культурных, образовательных, спортивных, исследовательских), по освоению и использованию дистанционных технологий и т.п.;</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рассмотреть возможность популяризации в современных социальных сетях услуг областных государственных учреждений Томской области с целью набора и увеличения подписчиков и, как следствие, размещение рекламной продукции на платной основе;</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провести анализ размеров арендных платежей, предложенных оценочными компаниями и принятых учреждениями за основу в 2018-2020 годах с определением качества услуг этих компаний;</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в случае возникновения убытков от оказания услуг на безвозмездной основе провести анализ данных ситуаций и определить источники их покрытия. Также определиться с правовым положением учреждений, не отнесенных к казенным, бюджетным или автономным учреждениям;</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 при определении прогноза доходов областного бюджета от оказания платных услуг на очередной финансовый год и плановый период учесть возможные дополнительные доходы, последовательно увеличив их на очередной финансовый год на 28,0 </w:t>
      </w:r>
      <w:r w:rsidR="009D6D7F">
        <w:rPr>
          <w:rStyle w:val="af4"/>
          <w:rFonts w:ascii="Times New Roman" w:hAnsi="Times New Roman"/>
          <w:i w:val="0"/>
          <w:color w:val="auto"/>
          <w:sz w:val="24"/>
          <w:szCs w:val="24"/>
        </w:rPr>
        <w:t>млн.руб.</w:t>
      </w:r>
      <w:r w:rsidRPr="008F4F4A">
        <w:rPr>
          <w:rStyle w:val="af4"/>
          <w:rFonts w:ascii="Times New Roman" w:hAnsi="Times New Roman"/>
          <w:i w:val="0"/>
          <w:color w:val="auto"/>
          <w:sz w:val="24"/>
          <w:szCs w:val="24"/>
        </w:rPr>
        <w:t xml:space="preserve">, и доведя увеличение к окончанию планового периода до 164 </w:t>
      </w:r>
      <w:r w:rsidR="009D6D7F">
        <w:rPr>
          <w:rStyle w:val="af4"/>
          <w:rFonts w:ascii="Times New Roman" w:hAnsi="Times New Roman"/>
          <w:i w:val="0"/>
          <w:color w:val="auto"/>
          <w:sz w:val="24"/>
          <w:szCs w:val="24"/>
        </w:rPr>
        <w:t>млн.руб.</w:t>
      </w:r>
      <w:r w:rsidRPr="008F4F4A">
        <w:rPr>
          <w:rStyle w:val="af4"/>
          <w:rFonts w:ascii="Times New Roman" w:hAnsi="Times New Roman"/>
          <w:i w:val="0"/>
          <w:color w:val="auto"/>
          <w:sz w:val="24"/>
          <w:szCs w:val="24"/>
        </w:rPr>
        <w:t>;</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довести плановое задание подведомственным учреждениям по повышению доходов от оказания платных услуг на примерах потенциальных возможных услуг по областным учреждениям, изложенных в проекте отчета.</w:t>
      </w:r>
    </w:p>
    <w:p w:rsidR="008F4F4A" w:rsidRDefault="008F4F4A" w:rsidP="00633C51">
      <w:pPr>
        <w:shd w:val="clear" w:color="auto" w:fill="FFFFFF"/>
        <w:spacing w:after="0" w:line="240" w:lineRule="auto"/>
        <w:jc w:val="both"/>
        <w:rPr>
          <w:rStyle w:val="af4"/>
          <w:rFonts w:ascii="Times New Roman" w:hAnsi="Times New Roman"/>
          <w:i w:val="0"/>
          <w:color w:val="auto"/>
          <w:sz w:val="24"/>
          <w:szCs w:val="24"/>
        </w:rPr>
      </w:pPr>
    </w:p>
    <w:p w:rsidR="00D7418F" w:rsidRDefault="00D7418F" w:rsidP="00633C51">
      <w:pPr>
        <w:shd w:val="clear" w:color="auto" w:fill="FFFFFF"/>
        <w:spacing w:after="0" w:line="240" w:lineRule="auto"/>
        <w:jc w:val="both"/>
        <w:rPr>
          <w:rStyle w:val="af4"/>
          <w:rFonts w:ascii="Times New Roman" w:hAnsi="Times New Roman"/>
          <w:i w:val="0"/>
          <w:color w:val="auto"/>
          <w:sz w:val="24"/>
          <w:szCs w:val="24"/>
        </w:rPr>
      </w:pPr>
    </w:p>
    <w:p w:rsidR="008F4F4A" w:rsidRPr="008F4F4A" w:rsidRDefault="008F4F4A" w:rsidP="00633C51">
      <w:pPr>
        <w:shd w:val="clear" w:color="auto" w:fill="FFFFFF"/>
        <w:spacing w:after="0" w:line="240" w:lineRule="auto"/>
        <w:jc w:val="both"/>
        <w:rPr>
          <w:rStyle w:val="af4"/>
          <w:rFonts w:ascii="Times New Roman" w:hAnsi="Times New Roman"/>
          <w:b/>
          <w:i w:val="0"/>
          <w:color w:val="auto"/>
          <w:sz w:val="24"/>
          <w:szCs w:val="24"/>
        </w:rPr>
      </w:pPr>
      <w:r w:rsidRPr="008F4F4A">
        <w:rPr>
          <w:rStyle w:val="af4"/>
          <w:rFonts w:ascii="Times New Roman" w:hAnsi="Times New Roman"/>
          <w:b/>
          <w:i w:val="0"/>
          <w:color w:val="auto"/>
          <w:sz w:val="24"/>
          <w:szCs w:val="24"/>
        </w:rPr>
        <w:lastRenderedPageBreak/>
        <w:t>Экспертно-аналитическое мероприятие «Анализ результатов пополнения доходов областного бюджета в результате деятельности комиссий муниципальных образований по регулированию налоговых правоотношений, взысканию задолженности по налогам и сборам, административных комиссий (выборочно)»</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Исследуемый период: 2019- 2020гг.</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Отмечен низкий уровень посещения административных комиссий по урегулированию задолженности по платежам в бюджет приглашенными субъектами предпринимательской деятельности в Шегарском районе. </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Сопоставимые муниципальные образования Шегарский и Первомайский районы значительно отличаются по количеству лиц, привлеченных к ответственности:</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 по статье «Допущение нахождения животных без привязи либо в неустановленных местах» – 162 лица в Первомайском районе, и только 48 лиц в Шегарском районе;</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 по статье «Нарушение права граждан на отдых» - 117 лиц и 24 соответственно;</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по статье «Нарушение правил благоустройства территорий» – 20 лиц и 6 лиц соответственно.</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протоколах межведомственных комиссий Каргасокского района не отражено заслушивание организаций и индивидуальных предпринимателей, нарушающих законодательство.</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Наибольшее количество нарушений Кодекса Томской области об административных правонарушениях представлено только тремя видами статей по всем рассматриваемым в ходе мероприятия муниципальным образованиям.</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В Каргасокском и Первомайском районах, в городском округе Стрежевой имеется значительное количество не рассмотренных дел в отчетных периодах.</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В 2019 году по статье «Нарушение права граждан на отдых» рассмотрено 22 дела в Верхнекетском районе, 28 дел в Первомайском районе, в Шегарском районе – 12, в Зырянском и Тегульдетском районах 10 и 7, и только 3 в Кожевниковском районе, что демонстрирует разные подходы в муниципалитетах к деятельности административных комиссий.</w:t>
      </w:r>
    </w:p>
    <w:p w:rsidR="008F4F4A" w:rsidRPr="008F4F4A" w:rsidRDefault="008F4F4A" w:rsidP="00633C51">
      <w:pPr>
        <w:pStyle w:val="ConsPlusTitle"/>
        <w:ind w:firstLine="567"/>
        <w:jc w:val="both"/>
        <w:outlineLvl w:val="1"/>
        <w:rPr>
          <w:rStyle w:val="af4"/>
          <w:rFonts w:ascii="Times New Roman" w:hAnsi="Times New Roman" w:cs="Times New Roman"/>
          <w:b w:val="0"/>
          <w:i w:val="0"/>
          <w:color w:val="auto"/>
          <w:sz w:val="24"/>
          <w:szCs w:val="24"/>
        </w:rPr>
      </w:pPr>
      <w:r w:rsidRPr="008F4F4A">
        <w:rPr>
          <w:rStyle w:val="af4"/>
          <w:rFonts w:ascii="Times New Roman" w:hAnsi="Times New Roman" w:cs="Times New Roman"/>
          <w:b w:val="0"/>
          <w:i w:val="0"/>
          <w:color w:val="auto"/>
          <w:sz w:val="24"/>
          <w:szCs w:val="24"/>
        </w:rPr>
        <w:t>Значительно отличаются ряд муниципальных образований по объемам поступлений штрафов в 2019-2020 годах от величин наложенных взысканий в виде штрафа в эти периоды: поступления штрафов превышают значения наложенных взысканий в Шегарском и Первомайском районах, и значительно ниже наложенных взысканий в Каргасоксом районе и в городском округе Стрежевой.</w:t>
      </w:r>
    </w:p>
    <w:p w:rsidR="008F4F4A" w:rsidRPr="008F4F4A" w:rsidRDefault="008F4F4A" w:rsidP="00633C51">
      <w:pPr>
        <w:pStyle w:val="ConsPlusNormal"/>
        <w:ind w:firstLine="567"/>
        <w:jc w:val="both"/>
        <w:rPr>
          <w:rStyle w:val="af4"/>
          <w:rFonts w:ascii="Times New Roman" w:hAnsi="Times New Roman" w:cs="Times New Roman"/>
          <w:i w:val="0"/>
          <w:color w:val="auto"/>
          <w:sz w:val="24"/>
          <w:szCs w:val="24"/>
        </w:rPr>
      </w:pPr>
      <w:r w:rsidRPr="008F4F4A">
        <w:rPr>
          <w:rStyle w:val="af4"/>
          <w:rFonts w:ascii="Times New Roman" w:hAnsi="Times New Roman" w:cs="Times New Roman"/>
          <w:i w:val="0"/>
          <w:color w:val="auto"/>
          <w:sz w:val="24"/>
          <w:szCs w:val="24"/>
        </w:rPr>
        <w:t>При заполнении отчетов муниципальных образований об исполнении переданных государственных полномочий по созданию и обеспечению деятельности административных комиссий в Томской области присутствуют арифметические ошибки.</w:t>
      </w:r>
    </w:p>
    <w:p w:rsidR="008F4F4A" w:rsidRPr="008F4F4A" w:rsidRDefault="008F4F4A" w:rsidP="00633C51">
      <w:pPr>
        <w:pStyle w:val="ConsPlusNormal"/>
        <w:ind w:firstLine="567"/>
        <w:jc w:val="both"/>
        <w:rPr>
          <w:rStyle w:val="af4"/>
          <w:rFonts w:ascii="Times New Roman" w:hAnsi="Times New Roman" w:cs="Times New Roman"/>
          <w:i w:val="0"/>
          <w:color w:val="auto"/>
          <w:sz w:val="24"/>
          <w:szCs w:val="24"/>
        </w:rPr>
      </w:pPr>
      <w:r w:rsidRPr="008F4F4A">
        <w:rPr>
          <w:rStyle w:val="af4"/>
          <w:rFonts w:ascii="Times New Roman" w:hAnsi="Times New Roman" w:cs="Times New Roman"/>
          <w:i w:val="0"/>
          <w:color w:val="auto"/>
          <w:sz w:val="24"/>
          <w:szCs w:val="24"/>
        </w:rPr>
        <w:t>По итогам мероприятия аудитором подготовлены предложения и рекомендации по совершенствованию межведомственного взаимодействия, деятельности администраций муниципальных образований и административных комиссий.</w:t>
      </w:r>
    </w:p>
    <w:p w:rsidR="002D6720" w:rsidRDefault="002D6720" w:rsidP="00633C51">
      <w:pPr>
        <w:shd w:val="clear" w:color="auto" w:fill="FFFFFF"/>
        <w:spacing w:after="0" w:line="240" w:lineRule="auto"/>
        <w:jc w:val="both"/>
        <w:rPr>
          <w:rStyle w:val="af4"/>
          <w:rFonts w:ascii="Times New Roman" w:hAnsi="Times New Roman"/>
          <w:b/>
          <w:i w:val="0"/>
          <w:color w:val="auto"/>
          <w:sz w:val="24"/>
          <w:szCs w:val="24"/>
        </w:rPr>
      </w:pPr>
    </w:p>
    <w:p w:rsidR="008F4F4A" w:rsidRPr="008F4F4A" w:rsidRDefault="008F4F4A" w:rsidP="00633C51">
      <w:pPr>
        <w:shd w:val="clear" w:color="auto" w:fill="FFFFFF"/>
        <w:spacing w:after="0" w:line="240" w:lineRule="auto"/>
        <w:jc w:val="both"/>
        <w:rPr>
          <w:rStyle w:val="af4"/>
          <w:rFonts w:ascii="Times New Roman" w:hAnsi="Times New Roman"/>
          <w:b/>
          <w:i w:val="0"/>
          <w:color w:val="auto"/>
          <w:sz w:val="24"/>
          <w:szCs w:val="24"/>
        </w:rPr>
      </w:pPr>
      <w:r w:rsidRPr="008F4F4A">
        <w:rPr>
          <w:rStyle w:val="af4"/>
          <w:rFonts w:ascii="Times New Roman" w:hAnsi="Times New Roman"/>
          <w:b/>
          <w:i w:val="0"/>
          <w:color w:val="auto"/>
          <w:sz w:val="24"/>
          <w:szCs w:val="24"/>
        </w:rPr>
        <w:t>Экспертно-аналитическое мероприятие «Анализ формирования доходов консолидированного бюджета Томской области в связи с проведением кадастровой оценки объектов недвижимости (земельных участков) в Томской области»</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Исследуемый период: 2019 – 2020 гг.</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По результатам кадастровой оценки земель Томской области, проведенной ОГБУ «Томский областной центр инвентаризации и кадастра» (далее – ОГБУ «ТОЦИК») в 2020 году, сумма земельного налога, причитающегося к уплате, выросла на 4,83%. При этом темпы роста налога по различным муниципальным образованиям значительно отличаются от этого значения.</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ходе мероприятия выявлены случаи:</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увеличения кадастровой стоимости земельных участков, при том, что такая стоимость осталась кратно ниже рыночной стоимости;</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 кратного различия в сопредельных муниципальных образованиях среднего значения удельного показателя кадастровой стоимости по аналогичным сегментам земельных участков, например, в сегменте «Садоводство и огородничество, дачное использование» в Каргасокском </w:t>
      </w:r>
      <w:r w:rsidRPr="008F4F4A">
        <w:rPr>
          <w:rStyle w:val="af4"/>
          <w:rFonts w:ascii="Times New Roman" w:hAnsi="Times New Roman"/>
          <w:i w:val="0"/>
          <w:color w:val="auto"/>
          <w:sz w:val="24"/>
          <w:szCs w:val="24"/>
        </w:rPr>
        <w:lastRenderedPageBreak/>
        <w:t>районе средний УПКС (удельный показатель кадастровой стоимости) превышает аналогичный показатель в Парабельском районе в 4,3 раза (105,53 и 24,34 соответственно);</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 пересмотра кадастровой стоимости земельных участков, не являющихся объектами рыночных отношений в связи с отсутствием возможности в будущем отчуждения данных участков (общественное использование). Так, только по муниципальному образованию Город Томск недополученные доходы по земельному налогу по этому сегменту могли бы составить 165,8 </w:t>
      </w:r>
      <w:r w:rsidR="009D6D7F">
        <w:rPr>
          <w:rStyle w:val="af4"/>
          <w:rFonts w:ascii="Times New Roman" w:hAnsi="Times New Roman"/>
          <w:i w:val="0"/>
          <w:color w:val="auto"/>
          <w:sz w:val="24"/>
          <w:szCs w:val="24"/>
        </w:rPr>
        <w:t>млн.руб.</w:t>
      </w:r>
      <w:r w:rsidRPr="008F4F4A">
        <w:rPr>
          <w:rStyle w:val="af4"/>
          <w:rFonts w:ascii="Times New Roman" w:hAnsi="Times New Roman"/>
          <w:i w:val="0"/>
          <w:color w:val="auto"/>
          <w:sz w:val="24"/>
          <w:szCs w:val="24"/>
        </w:rPr>
        <w:t>;</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Предоставленные ОГБУ «ТОЦИК» результаты кадастровой оценки земельных участков могут свидетельствовать о недостаточно качественном исполнении государственного задания на проведение оценки и на его формирование.</w:t>
      </w:r>
    </w:p>
    <w:p w:rsidR="008F4F4A" w:rsidRPr="008F4F4A" w:rsidRDefault="008F4F4A" w:rsidP="00633C51">
      <w:pPr>
        <w:shd w:val="clear" w:color="auto" w:fill="FFFFFF"/>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Отчете ОГБУ «ТОЦИК» присутствует значительный объем информации общего характера, требующий затрат по ее изысканию, формированию, при этом не имеющей практического применения при проведении оценки. Определение кадастровой стоимости индивидуально в отношении объектов недвижимости не осуществлялось.</w:t>
      </w:r>
    </w:p>
    <w:p w:rsidR="008F4F4A" w:rsidRPr="008F4F4A" w:rsidRDefault="008F4F4A" w:rsidP="00633C51">
      <w:pPr>
        <w:keepNext/>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Значительные отклонения, в некоторых случаях в десятки раз, максимальных или минимальных значений удельных показателей кадастровой стоимости от средних значений, использовавшихся при проведении оценки, требуют выборочной прямой проверки соответствия рыночным значениям, и проведении индивидуальных расчетов. Проверочные действия по данному вопросу в Отчете ОГБУ «ТОЦИК» не отражены.</w:t>
      </w:r>
    </w:p>
    <w:p w:rsidR="008F4F4A" w:rsidRPr="008F4F4A" w:rsidRDefault="008F4F4A" w:rsidP="00633C51">
      <w:pPr>
        <w:widowControl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случае отсутствия в населенном пункте достаточного количества предложений земельных участков, в качестве объектов-аналогов использовались земельные участки, расположенные в областном центре с последующей корректировкой на местоположение, при этом о возможности использования объектов-аналогов, расположенных в близлежащих населенных пунктах, или районных центрах, или городских округах по этим расчетам в Отчете ОГБУ «ТОЦИК» не отражено.</w:t>
      </w:r>
    </w:p>
    <w:p w:rsidR="008F4F4A" w:rsidRPr="008F4F4A" w:rsidRDefault="008F4F4A" w:rsidP="00633C51">
      <w:pPr>
        <w:widowControl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Для линейных объектов подгруппы «Иные линейные объекты вне черты населенных пунктов» удельный показатель кадастровой стоимости принят равным средневзвешенному удельному показателю кадастровой стоимости сегмента «Сельскохозяйственное использование», что значительно снижает налоговую базу муниципальных образований, и предоставляет по умолчанию преференции нефте-, газотранспортным организациям и организациям энергетики.</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В массовом значении при недостаточности рыночной информации ОГБУ «ТОЦИК» использовал в качестве стоимости удельного показателя рыночной стоимости для целей проведения расчетов удельные показатели доступной рыночной стоимости, к примеру: для объектов производственной деятельности – стоимость жилья.</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Использование таких факторов, как наличие в сельском населенном пункте магазина, общеобразовательной школы, наименование и расстояние от объекта до локального центра, влияющего на стоимость объектов недвижимости, при проведении оценки в расчетах не отражено.</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Проверочные действия или выборочные сравнения полученных результатов оценки участков с их рыночной стоимостью ОГБУ «ТОЦИК» не проводились.</w:t>
      </w:r>
    </w:p>
    <w:p w:rsidR="008F4F4A" w:rsidRPr="008F4F4A" w:rsidRDefault="008F4F4A" w:rsidP="00633C51">
      <w:pPr>
        <w:pStyle w:val="a4"/>
        <w:widowControl w:val="0"/>
        <w:tabs>
          <w:tab w:val="left" w:pos="993"/>
          <w:tab w:val="left" w:pos="1134"/>
        </w:tabs>
        <w:spacing w:after="0" w:line="240" w:lineRule="auto"/>
        <w:ind w:left="0"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Информация муниципальных образований о ценообразующих факторах по показателям ОГБУ «ТОЦИК» в целях корректировки на местоположение в расчетах Отчета отражены только по одному - двум показателям из 18. Информация и сведения о рыночной стоимости земельных участков от субъектов предпринимательской деятельности, владеющих такой информацией, ОГБУ «ТОЦИК» не приобретались.</w:t>
      </w:r>
    </w:p>
    <w:p w:rsidR="008F4F4A" w:rsidRPr="008F4F4A" w:rsidRDefault="008F4F4A" w:rsidP="00633C51">
      <w:pPr>
        <w:widowControl w:val="0"/>
        <w:spacing w:after="0" w:line="240" w:lineRule="auto"/>
        <w:ind w:firstLine="567"/>
        <w:contextualSpacing/>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Дипломами о профессиональной переподготовке по программе «Оценка стоимости предприятия (бизнеса)» обладали на период проведения оценки только 2 сотрудника ОГБУ «ТОЦИК».</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По итогам мероприятия аудитором сделан вывод о том, что значительный рост налоговой нагрузки в целом для правообладателей земельных участков для производственной деятельности, предпринимательства, садоводческого, огороднического и дачного использования, для жилой застройки (малоэтажной) может  привести к массовому оспариванию </w:t>
      </w:r>
      <w:r w:rsidRPr="008F4F4A">
        <w:rPr>
          <w:rStyle w:val="af4"/>
          <w:rFonts w:ascii="Times New Roman" w:hAnsi="Times New Roman"/>
          <w:i w:val="0"/>
          <w:color w:val="auto"/>
          <w:sz w:val="24"/>
          <w:szCs w:val="24"/>
        </w:rPr>
        <w:lastRenderedPageBreak/>
        <w:t>результатов оценки ОГБУ «ТОЦИК», потере публичного уважения к органам власти, и к еще большим потерям бюджетов муниципальных образований наряду с потерями от снижения налоговой нагрузки на субъектов, пользователей земельных участков для общественного использования.</w:t>
      </w:r>
    </w:p>
    <w:p w:rsidR="008F4F4A" w:rsidRDefault="008F4F4A" w:rsidP="00633C51">
      <w:pPr>
        <w:shd w:val="clear" w:color="auto" w:fill="FFFFFF"/>
        <w:spacing w:after="0" w:line="240" w:lineRule="auto"/>
        <w:jc w:val="both"/>
        <w:rPr>
          <w:rStyle w:val="af4"/>
          <w:rFonts w:ascii="Times New Roman" w:hAnsi="Times New Roman"/>
          <w:b/>
          <w:i w:val="0"/>
          <w:color w:val="auto"/>
          <w:sz w:val="24"/>
          <w:szCs w:val="24"/>
        </w:rPr>
      </w:pPr>
    </w:p>
    <w:p w:rsidR="008F4F4A" w:rsidRPr="008F4F4A" w:rsidRDefault="008F4F4A" w:rsidP="00633C51">
      <w:pPr>
        <w:shd w:val="clear" w:color="auto" w:fill="FFFFFF"/>
        <w:spacing w:after="0" w:line="240" w:lineRule="auto"/>
        <w:jc w:val="both"/>
        <w:rPr>
          <w:rStyle w:val="af4"/>
          <w:rFonts w:ascii="Times New Roman" w:hAnsi="Times New Roman"/>
          <w:b/>
          <w:i w:val="0"/>
          <w:color w:val="auto"/>
          <w:sz w:val="24"/>
          <w:szCs w:val="24"/>
        </w:rPr>
      </w:pPr>
      <w:r w:rsidRPr="008F4F4A">
        <w:rPr>
          <w:rStyle w:val="af4"/>
          <w:rFonts w:ascii="Times New Roman" w:hAnsi="Times New Roman"/>
          <w:b/>
          <w:i w:val="0"/>
          <w:color w:val="auto"/>
          <w:sz w:val="24"/>
          <w:szCs w:val="24"/>
        </w:rPr>
        <w:t>Экспертно-аналитическое мероприятие «Анализ доходной части консолидированного бюджета Томской области в части взимания платы за использование дорог»</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Исследуемый период: 2019 и 2020 годы</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По итогам мероприятия аудитором сделаны следующие выводы:</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среди регионов Сибирского федерального округа по платежам сумм в возмещение вреда, причиняемого автомобильным дорогам, зачисляемым в бюджеты субъектов, Томская область находится на высоком уровне, и на самом низком уровне среди экономически значимых регионов по платежам сумм в возмещение вреда, причиняемого автомобильным дорогам, в местные бюджеты;</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 имеются случаи согласования органами местного самоуправления маршрута тяжеловесного и (или) крупногабаритного транспортного средства по автомобильным дорогам общего пользования без учета исчисления  муниципалитетами сумм в возмещение вреда, причиняемого транспортными средствами автомобильным дорогам местного значения (предположительно ежегодно недополученные суммы платежей в целях возмещения вреда, причиняемого автомобильным дорогам,, зачисляемые в местные бюджеты, могут составить  от 16,0 до 45,0 </w:t>
      </w:r>
      <w:r w:rsidR="009D6D7F">
        <w:rPr>
          <w:rStyle w:val="af4"/>
          <w:rFonts w:ascii="Times New Roman" w:hAnsi="Times New Roman"/>
          <w:i w:val="0"/>
          <w:color w:val="auto"/>
          <w:sz w:val="24"/>
          <w:szCs w:val="24"/>
        </w:rPr>
        <w:t>млн.руб.</w:t>
      </w:r>
      <w:r w:rsidRPr="008F4F4A">
        <w:rPr>
          <w:rStyle w:val="af4"/>
          <w:rFonts w:ascii="Times New Roman" w:hAnsi="Times New Roman"/>
          <w:i w:val="0"/>
          <w:color w:val="auto"/>
          <w:sz w:val="24"/>
          <w:szCs w:val="24"/>
        </w:rPr>
        <w:t>);</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не во всех муниципальных образованиях приняты решения об установлении размера вреда, причиняемого тяжеловесными транспортными средствами при движении по автомобильным дорогам (Тегульдетский и Зырянский районы);</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в рассматриваемом периоде организация передвижных постов весогабаритного контроля в районах массового использования дорог (Верхнекетский, Первомайский и Тегульдетский районы) транспортными средствами, перевозящими продукцию лесозаготовителей (как делимого груза, с превышением установленных весовых нормативов), не проводилась;</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мнения УМВД РФ по Томской области и ОГКУ «Управление автомобильных дорог Томской области» об эффективном использовании системы «Unicam WIM» аппаратно-программного комплекса, расположенного нa 6l-ом километре автодороги «Томск-Kapгaлa-Koлпашево», значительно разнятся;</w:t>
      </w:r>
    </w:p>
    <w:p w:rsidR="008F4F4A" w:rsidRPr="008F4F4A" w:rsidRDefault="008F4F4A" w:rsidP="00633C51">
      <w:pPr>
        <w:autoSpaceDE w:val="0"/>
        <w:autoSpaceDN w:val="0"/>
        <w:adjustRightInd w:val="0"/>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 примеры судебной практики о взыскании вреда, причиненного автомобильным дорогам, предъявленным ОГКУ «Управление автомобильных дорог Томской области» к владельцам транспортных средств, при выявлении фактов движения по автомобильным дорогам без специального разрешения или с превышением допустимой нагрузки, в исследуемом периоде не установлены. Предположительно ежегодно недополученные суммы платежей в целях возмещения вреда, причиняемого автомобильным дорогам, зачисляемые в бюджет области, могут составлять порядка 46,0 </w:t>
      </w:r>
      <w:r w:rsidR="009D6D7F">
        <w:rPr>
          <w:rStyle w:val="af4"/>
          <w:rFonts w:ascii="Times New Roman" w:hAnsi="Times New Roman"/>
          <w:i w:val="0"/>
          <w:color w:val="auto"/>
          <w:sz w:val="24"/>
          <w:szCs w:val="24"/>
        </w:rPr>
        <w:t>млн.руб.</w:t>
      </w:r>
    </w:p>
    <w:p w:rsidR="008F4F4A" w:rsidRPr="008F4F4A" w:rsidRDefault="008F4F4A" w:rsidP="00633C51">
      <w:pPr>
        <w:spacing w:after="0" w:line="240" w:lineRule="auto"/>
        <w:ind w:firstLine="567"/>
        <w:jc w:val="both"/>
        <w:rPr>
          <w:rStyle w:val="af4"/>
          <w:rFonts w:ascii="Times New Roman" w:hAnsi="Times New Roman"/>
          <w:i w:val="0"/>
          <w:color w:val="auto"/>
          <w:sz w:val="24"/>
          <w:szCs w:val="24"/>
        </w:rPr>
      </w:pPr>
      <w:r w:rsidRPr="008F4F4A">
        <w:rPr>
          <w:rStyle w:val="af4"/>
          <w:rFonts w:ascii="Times New Roman" w:hAnsi="Times New Roman"/>
          <w:i w:val="0"/>
          <w:color w:val="auto"/>
          <w:sz w:val="24"/>
          <w:szCs w:val="24"/>
        </w:rPr>
        <w:t xml:space="preserve">По результатам проведенного мероприятия аудитором подготовлены рекомендации Департаменту транспорта, дорожной деятельности и связи Томской области, ОГКУ «Управление автомобильных дорог Томской области», </w:t>
      </w:r>
      <w:hyperlink r:id="rId12" w:history="1">
        <w:r w:rsidRPr="008F4F4A">
          <w:rPr>
            <w:rStyle w:val="af4"/>
            <w:rFonts w:ascii="Times New Roman" w:hAnsi="Times New Roman"/>
            <w:i w:val="0"/>
            <w:color w:val="auto"/>
            <w:sz w:val="24"/>
            <w:szCs w:val="24"/>
          </w:rPr>
          <w:t>Департаменту муниципального развития Администрации Томской области</w:t>
        </w:r>
      </w:hyperlink>
      <w:r w:rsidRPr="008F4F4A">
        <w:rPr>
          <w:rStyle w:val="af4"/>
          <w:rFonts w:ascii="Times New Roman" w:hAnsi="Times New Roman"/>
          <w:i w:val="0"/>
          <w:color w:val="auto"/>
          <w:sz w:val="24"/>
          <w:szCs w:val="24"/>
        </w:rPr>
        <w:t xml:space="preserve"> и Департаменту экономики Администрации Томской области направленные на совершенствование деятельности в сфере регулирования и контроля грузоперевозок по автомобильным дорогам общего пользования в т.ч. в части взимания платы в целях возмещения вреда, причиняемого автомобильным дорогам.</w:t>
      </w:r>
    </w:p>
    <w:p w:rsidR="008F4F4A" w:rsidRDefault="008F4F4A" w:rsidP="00633C51">
      <w:pPr>
        <w:spacing w:after="0" w:line="240" w:lineRule="auto"/>
        <w:ind w:firstLine="567"/>
        <w:rPr>
          <w:rStyle w:val="af4"/>
          <w:rFonts w:ascii="Times New Roman" w:hAnsi="Times New Roman"/>
          <w:i w:val="0"/>
          <w:color w:val="auto"/>
          <w:sz w:val="24"/>
          <w:szCs w:val="24"/>
        </w:rPr>
      </w:pPr>
    </w:p>
    <w:p w:rsidR="00761C0A" w:rsidRPr="00761C0A" w:rsidRDefault="00761C0A" w:rsidP="00633C51">
      <w:pPr>
        <w:shd w:val="clear" w:color="auto" w:fill="FFFFFF"/>
        <w:spacing w:after="0" w:line="240" w:lineRule="auto"/>
        <w:jc w:val="both"/>
        <w:rPr>
          <w:rStyle w:val="af4"/>
          <w:rFonts w:ascii="Times New Roman" w:hAnsi="Times New Roman"/>
          <w:b/>
          <w:i w:val="0"/>
          <w:color w:val="auto"/>
          <w:sz w:val="24"/>
          <w:szCs w:val="24"/>
        </w:rPr>
      </w:pPr>
      <w:r w:rsidRPr="00761C0A">
        <w:rPr>
          <w:rStyle w:val="af4"/>
          <w:rFonts w:ascii="Times New Roman" w:hAnsi="Times New Roman"/>
          <w:b/>
          <w:i w:val="0"/>
          <w:color w:val="auto"/>
          <w:sz w:val="24"/>
          <w:szCs w:val="24"/>
        </w:rPr>
        <w:t>Экспертно-аналитическое мероприятие «Мониторинг исполнения требований бюджетного законодательства и соответствующих рекомендаций Контрольно-счетной палаты Томской области, направленных на увеличение доходной части консолидированного бюджета Томской области»</w:t>
      </w:r>
    </w:p>
    <w:p w:rsidR="00761C0A" w:rsidRPr="00761C0A" w:rsidRDefault="00761C0A" w:rsidP="00633C51">
      <w:pPr>
        <w:spacing w:after="0" w:line="240" w:lineRule="auto"/>
        <w:ind w:firstLine="567"/>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Результаты мониторинга</w:t>
      </w:r>
    </w:p>
    <w:p w:rsidR="00761C0A" w:rsidRPr="00761C0A" w:rsidRDefault="00761C0A" w:rsidP="00633C51">
      <w:pPr>
        <w:spacing w:after="0" w:line="240" w:lineRule="auto"/>
        <w:ind w:firstLine="567"/>
        <w:jc w:val="both"/>
        <w:rPr>
          <w:rStyle w:val="af4"/>
          <w:rFonts w:ascii="Times New Roman" w:hAnsi="Times New Roman"/>
          <w:color w:val="auto"/>
          <w:sz w:val="24"/>
          <w:szCs w:val="24"/>
        </w:rPr>
      </w:pPr>
      <w:r w:rsidRPr="00761C0A">
        <w:rPr>
          <w:rStyle w:val="af4"/>
          <w:rFonts w:ascii="Times New Roman" w:hAnsi="Times New Roman"/>
          <w:color w:val="auto"/>
          <w:sz w:val="24"/>
          <w:szCs w:val="24"/>
        </w:rPr>
        <w:t>Департамент лесного хозяйства Томской области</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lastRenderedPageBreak/>
        <w:t xml:space="preserve">В 2020 году объем поступлений в областной бюджет платы за использование лесов составил 408,0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на 01.01.2022 г. – 953,8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(оперативные данные на дату проведения мероприятия). Темп роста – 234%. В том числе плата за использование лесов, расположенных на землях лесного фонда, в части, превышающей минимальный размер арендной платы, составила 735,6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(в 2020 году – 344,3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Рост поступлений по данному доходному источнику (390,0 </w:t>
      </w:r>
      <w:r w:rsidR="009D6D7F">
        <w:rPr>
          <w:rStyle w:val="af4"/>
          <w:rFonts w:ascii="Times New Roman" w:hAnsi="Times New Roman"/>
          <w:i w:val="0"/>
          <w:color w:val="auto"/>
          <w:sz w:val="24"/>
          <w:szCs w:val="24"/>
        </w:rPr>
        <w:t>млн.руб.</w:t>
      </w:r>
      <w:r w:rsidRPr="00761C0A">
        <w:rPr>
          <w:rStyle w:val="af4"/>
          <w:rFonts w:ascii="Times New Roman" w:hAnsi="Times New Roman"/>
          <w:i w:val="0"/>
          <w:color w:val="auto"/>
          <w:sz w:val="24"/>
          <w:szCs w:val="24"/>
        </w:rPr>
        <w:t xml:space="preserve"> по отношению к 2020 году) связан с применением Департаментом лесного хозяйства с 2021 года, в соответствии рекомендациями Контрольно-счетной палаты, повышающих коэффициентов к размеру арендной платы, зачисляемой в областной бюджет, в размерах согласно постановлению Правительства Российской Федерации от 11</w:t>
      </w:r>
      <w:r w:rsidR="009A6E20">
        <w:rPr>
          <w:rStyle w:val="af4"/>
          <w:rFonts w:ascii="Times New Roman" w:hAnsi="Times New Roman"/>
          <w:i w:val="0"/>
          <w:color w:val="auto"/>
          <w:sz w:val="24"/>
          <w:szCs w:val="24"/>
        </w:rPr>
        <w:t>.11.</w:t>
      </w:r>
      <w:r w:rsidRPr="00761C0A">
        <w:rPr>
          <w:rStyle w:val="af4"/>
          <w:rFonts w:ascii="Times New Roman" w:hAnsi="Times New Roman"/>
          <w:i w:val="0"/>
          <w:color w:val="auto"/>
          <w:sz w:val="24"/>
          <w:szCs w:val="24"/>
        </w:rPr>
        <w:t xml:space="preserve">2017 </w:t>
      </w:r>
      <w:r w:rsidR="009D6D7F">
        <w:rPr>
          <w:rStyle w:val="af4"/>
          <w:rFonts w:ascii="Times New Roman" w:hAnsi="Times New Roman"/>
          <w:i w:val="0"/>
          <w:color w:val="auto"/>
          <w:sz w:val="24"/>
          <w:szCs w:val="24"/>
        </w:rPr>
        <w:t>№1</w:t>
      </w:r>
      <w:r w:rsidRPr="00761C0A">
        <w:rPr>
          <w:rStyle w:val="af4"/>
          <w:rFonts w:ascii="Times New Roman" w:hAnsi="Times New Roman"/>
          <w:i w:val="0"/>
          <w:color w:val="auto"/>
          <w:sz w:val="24"/>
          <w:szCs w:val="24"/>
        </w:rPr>
        <w:t>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w:t>
      </w:r>
    </w:p>
    <w:p w:rsidR="00761C0A" w:rsidRPr="00761C0A" w:rsidRDefault="00761C0A" w:rsidP="00633C51">
      <w:pPr>
        <w:autoSpaceDE w:val="0"/>
        <w:autoSpaceDN w:val="0"/>
        <w:adjustRightInd w:val="0"/>
        <w:spacing w:after="0" w:line="240" w:lineRule="auto"/>
        <w:ind w:firstLine="567"/>
        <w:jc w:val="both"/>
        <w:outlineLvl w:val="0"/>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 xml:space="preserve">Выполнение рекомендаций палаты позволяет прогнозировать получение в 2022 году по данному источнику дополнительно 210,0 </w:t>
      </w:r>
      <w:r w:rsidR="009D6D7F">
        <w:rPr>
          <w:rStyle w:val="af4"/>
          <w:rFonts w:ascii="Times New Roman" w:hAnsi="Times New Roman"/>
          <w:i w:val="0"/>
          <w:color w:val="auto"/>
          <w:sz w:val="24"/>
          <w:szCs w:val="24"/>
        </w:rPr>
        <w:t>млн.руб.</w:t>
      </w:r>
    </w:p>
    <w:p w:rsidR="00761C0A" w:rsidRPr="00761C0A" w:rsidRDefault="00761C0A" w:rsidP="00633C51">
      <w:pPr>
        <w:pStyle w:val="Default"/>
        <w:ind w:firstLine="567"/>
        <w:jc w:val="both"/>
        <w:rPr>
          <w:rStyle w:val="af4"/>
          <w:rFonts w:ascii="Times New Roman" w:hAnsi="Times New Roman" w:cs="Times New Roman"/>
          <w:i w:val="0"/>
          <w:color w:val="auto"/>
        </w:rPr>
      </w:pPr>
      <w:r w:rsidRPr="00761C0A">
        <w:rPr>
          <w:rStyle w:val="af4"/>
          <w:rFonts w:ascii="Times New Roman" w:hAnsi="Times New Roman" w:cs="Times New Roman"/>
          <w:i w:val="0"/>
          <w:color w:val="auto"/>
        </w:rPr>
        <w:t>Департаментом и его подведомственным учреждением ОГКУ «Томсклес» в 2020 году проведено 368 проверок выполнения условий договоров аренды лесных участков на предмет выявления и пресечения нарушений требований лесного законодательства на территории лесного фонда Томской области,  в 2021 году - 259 проверок.</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Проверки арендаторов лесных участков проводятся в полном объеме (в рамках предмета проверки) по всем пунктам договоров обязательным к исполнению.</w:t>
      </w:r>
    </w:p>
    <w:p w:rsidR="00761C0A" w:rsidRPr="00761C0A" w:rsidRDefault="00761C0A" w:rsidP="00633C51">
      <w:pPr>
        <w:spacing w:after="0" w:line="240" w:lineRule="auto"/>
        <w:ind w:firstLine="567"/>
        <w:rPr>
          <w:rStyle w:val="af4"/>
          <w:rFonts w:ascii="Times New Roman" w:hAnsi="Times New Roman"/>
          <w:color w:val="auto"/>
          <w:sz w:val="24"/>
          <w:szCs w:val="24"/>
        </w:rPr>
      </w:pPr>
      <w:r w:rsidRPr="00761C0A">
        <w:rPr>
          <w:rStyle w:val="af4"/>
          <w:rFonts w:ascii="Times New Roman" w:hAnsi="Times New Roman"/>
          <w:color w:val="auto"/>
          <w:sz w:val="24"/>
          <w:szCs w:val="24"/>
        </w:rPr>
        <w:t>Департамент экономики Администрации Томской области</w:t>
      </w:r>
    </w:p>
    <w:p w:rsidR="00761C0A" w:rsidRPr="00761C0A" w:rsidRDefault="00761C0A" w:rsidP="00633C51">
      <w:pPr>
        <w:spacing w:after="0" w:line="240" w:lineRule="auto"/>
        <w:ind w:firstLine="567"/>
        <w:jc w:val="both"/>
        <w:rPr>
          <w:rStyle w:val="af4"/>
          <w:rFonts w:ascii="Times New Roman" w:hAnsi="Times New Roman"/>
          <w:i w:val="0"/>
          <w:color w:val="auto"/>
          <w:sz w:val="24"/>
          <w:szCs w:val="24"/>
        </w:rPr>
      </w:pPr>
      <w:r w:rsidRPr="00761C0A">
        <w:rPr>
          <w:rStyle w:val="af4"/>
          <w:rFonts w:ascii="Times New Roman" w:hAnsi="Times New Roman"/>
          <w:i w:val="0"/>
          <w:color w:val="auto"/>
          <w:sz w:val="24"/>
          <w:szCs w:val="24"/>
        </w:rPr>
        <w:t>При прогнозировании доходов по плате за использование лесов на 2021 год Департаментом учтены рекомендации Контрольно-счетной палаты.</w:t>
      </w:r>
    </w:p>
    <w:p w:rsidR="00761C0A" w:rsidRPr="00761C0A" w:rsidRDefault="00761C0A" w:rsidP="00633C51">
      <w:pPr>
        <w:spacing w:after="0" w:line="240" w:lineRule="auto"/>
        <w:ind w:firstLine="567"/>
        <w:jc w:val="both"/>
        <w:rPr>
          <w:rStyle w:val="af4"/>
          <w:rFonts w:ascii="Times New Roman" w:hAnsi="Times New Roman"/>
          <w:color w:val="auto"/>
          <w:sz w:val="24"/>
          <w:szCs w:val="24"/>
        </w:rPr>
      </w:pPr>
      <w:r w:rsidRPr="00761C0A">
        <w:rPr>
          <w:rStyle w:val="af4"/>
          <w:rFonts w:ascii="Times New Roman" w:hAnsi="Times New Roman"/>
          <w:color w:val="auto"/>
          <w:sz w:val="24"/>
          <w:szCs w:val="24"/>
        </w:rPr>
        <w:t xml:space="preserve">Департамент </w:t>
      </w:r>
      <w:hyperlink r:id="rId13" w:history="1">
        <w:r w:rsidRPr="00761C0A">
          <w:rPr>
            <w:rStyle w:val="af4"/>
            <w:rFonts w:ascii="Times New Roman" w:hAnsi="Times New Roman"/>
            <w:color w:val="auto"/>
            <w:sz w:val="24"/>
            <w:szCs w:val="24"/>
          </w:rPr>
          <w:t>по недропользованию и развитию нефтегазодобывающего комплекса Администрации Томской области</w:t>
        </w:r>
      </w:hyperlink>
    </w:p>
    <w:p w:rsidR="00761C0A" w:rsidRDefault="00761C0A" w:rsidP="00633C51">
      <w:pPr>
        <w:spacing w:after="0" w:line="240" w:lineRule="auto"/>
        <w:ind w:firstLine="567"/>
        <w:jc w:val="both"/>
      </w:pPr>
      <w:r w:rsidRPr="00761C0A">
        <w:rPr>
          <w:rStyle w:val="af4"/>
          <w:rFonts w:ascii="Times New Roman" w:hAnsi="Times New Roman"/>
          <w:i w:val="0"/>
          <w:color w:val="auto"/>
          <w:sz w:val="24"/>
          <w:szCs w:val="24"/>
        </w:rPr>
        <w:t xml:space="preserve">Департамент </w:t>
      </w:r>
      <w:hyperlink r:id="rId14" w:history="1">
        <w:r w:rsidRPr="00761C0A">
          <w:rPr>
            <w:rStyle w:val="af4"/>
            <w:rFonts w:ascii="Times New Roman" w:hAnsi="Times New Roman"/>
            <w:i w:val="0"/>
            <w:color w:val="auto"/>
            <w:sz w:val="24"/>
            <w:szCs w:val="24"/>
          </w:rPr>
          <w:t>по недропользованию и развитию нефтегазодобывающего комплекса Администрации Томской области</w:t>
        </w:r>
      </w:hyperlink>
      <w:r w:rsidRPr="00761C0A">
        <w:rPr>
          <w:rStyle w:val="af4"/>
          <w:rFonts w:ascii="Times New Roman" w:hAnsi="Times New Roman"/>
          <w:i w:val="0"/>
          <w:color w:val="auto"/>
          <w:sz w:val="24"/>
          <w:szCs w:val="24"/>
        </w:rPr>
        <w:t xml:space="preserve"> учитывает рекомендации Контрольно-счетной палаты Томской области по мониторингу состояния фонда скважин. При этом АО «Томскнефть» ВНК, ООО «Восточная транснациональная компания» и ООО «СН-Газодобыча» отказали в предоставлении информации Департаменту в связи с тем, что акционеры этих компаний не согласовали передачу данной информации</w:t>
      </w:r>
      <w:r w:rsidRPr="00761C0A">
        <w:t xml:space="preserve"> </w:t>
      </w:r>
      <w:r>
        <w:t>Администрации Томской области.</w:t>
      </w:r>
    </w:p>
    <w:p w:rsidR="00761C0A" w:rsidRPr="008F4F4A" w:rsidRDefault="00761C0A" w:rsidP="00633C51">
      <w:pPr>
        <w:spacing w:after="0" w:line="240" w:lineRule="auto"/>
        <w:ind w:firstLine="567"/>
        <w:rPr>
          <w:rStyle w:val="af4"/>
          <w:rFonts w:ascii="Times New Roman" w:hAnsi="Times New Roman"/>
          <w:i w:val="0"/>
          <w:color w:val="auto"/>
          <w:sz w:val="24"/>
          <w:szCs w:val="24"/>
        </w:rPr>
      </w:pPr>
    </w:p>
    <w:p w:rsidR="008C33C3" w:rsidRPr="00DF2083" w:rsidRDefault="008C33C3" w:rsidP="00633C51">
      <w:pPr>
        <w:spacing w:after="0" w:line="240" w:lineRule="auto"/>
        <w:jc w:val="both"/>
        <w:rPr>
          <w:rFonts w:ascii="Times New Roman" w:hAnsi="Times New Roman"/>
          <w:b/>
          <w:sz w:val="24"/>
          <w:szCs w:val="24"/>
        </w:rPr>
      </w:pPr>
      <w:r w:rsidRPr="00DF2083">
        <w:rPr>
          <w:rFonts w:ascii="Times New Roman" w:hAnsi="Times New Roman"/>
          <w:b/>
          <w:sz w:val="24"/>
          <w:szCs w:val="24"/>
        </w:rPr>
        <w:t>Мероприятия, проведенные при участии всех структурных подразделений Контрольно-счетной палаты</w:t>
      </w:r>
    </w:p>
    <w:p w:rsidR="008C335A" w:rsidRDefault="008C335A" w:rsidP="00633C51">
      <w:pPr>
        <w:shd w:val="clear" w:color="auto" w:fill="FFFFFF"/>
        <w:spacing w:after="0" w:line="240" w:lineRule="auto"/>
        <w:jc w:val="both"/>
        <w:rPr>
          <w:rFonts w:ascii="Times New Roman" w:hAnsi="Times New Roman"/>
          <w:b/>
          <w:spacing w:val="6"/>
          <w:sz w:val="24"/>
          <w:szCs w:val="24"/>
        </w:rPr>
      </w:pPr>
    </w:p>
    <w:p w:rsidR="00A27034" w:rsidRPr="00BF1A0A" w:rsidRDefault="00A27034" w:rsidP="00633C51">
      <w:pPr>
        <w:spacing w:after="0" w:line="240" w:lineRule="auto"/>
        <w:jc w:val="both"/>
        <w:rPr>
          <w:rFonts w:ascii="Times New Roman" w:hAnsi="Times New Roman"/>
          <w:b/>
          <w:sz w:val="24"/>
          <w:szCs w:val="28"/>
          <w:lang w:eastAsia="ru-RU"/>
        </w:rPr>
      </w:pPr>
      <w:r w:rsidRPr="00BF1A0A">
        <w:rPr>
          <w:rFonts w:ascii="Times New Roman" w:hAnsi="Times New Roman"/>
          <w:b/>
          <w:sz w:val="24"/>
          <w:szCs w:val="28"/>
          <w:lang w:eastAsia="ru-RU"/>
        </w:rPr>
        <w:t>Экспертно-аналитическое мероприятие «Подготовка заключения на проект закона Томской области «Об областном бюджете на 2022 год и на плановый период 2023 и 2024 годов»</w:t>
      </w:r>
    </w:p>
    <w:p w:rsidR="00A27034" w:rsidRPr="00BF1A0A" w:rsidRDefault="00A27034" w:rsidP="00633C5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BF1A0A">
        <w:rPr>
          <w:rFonts w:ascii="Times New Roman" w:hAnsi="Times New Roman"/>
          <w:sz w:val="24"/>
          <w:szCs w:val="24"/>
        </w:rPr>
        <w:t>Документы и материалы, представленные вместе с проектом бюджета, в основном соответствуют перечню, установленному статьей 184.2 Бюджетного кодекса РФ. Отсутствует часть расчетов распределения межбюджетных трансфертов местным бюджетам.</w:t>
      </w:r>
    </w:p>
    <w:p w:rsidR="00A27034" w:rsidRPr="00BF1A0A" w:rsidRDefault="00A27034" w:rsidP="00633C51">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BF1A0A">
        <w:rPr>
          <w:rFonts w:ascii="Times New Roman" w:hAnsi="Times New Roman"/>
          <w:color w:val="000000"/>
          <w:sz w:val="24"/>
          <w:szCs w:val="24"/>
          <w:shd w:val="clear" w:color="auto" w:fill="FFFFFF"/>
        </w:rPr>
        <w:t>Сравнительный анализ показателей социально-экономического развития Томской области, отраженных в Прогнозе</w:t>
      </w:r>
      <w:r w:rsidRPr="00BF1A0A">
        <w:rPr>
          <w:rFonts w:ascii="Times New Roman" w:hAnsi="Times New Roman"/>
          <w:sz w:val="24"/>
          <w:szCs w:val="24"/>
        </w:rPr>
        <w:t xml:space="preserve"> социально-экономического развития Томской области на 2022 год и на плановый период 2023-2024</w:t>
      </w:r>
      <w:r w:rsidRPr="00BF1A0A">
        <w:rPr>
          <w:rFonts w:ascii="Times New Roman" w:hAnsi="Times New Roman"/>
          <w:color w:val="000000"/>
          <w:sz w:val="24"/>
          <w:szCs w:val="24"/>
          <w:shd w:val="clear" w:color="auto" w:fill="FFFFFF"/>
        </w:rPr>
        <w:t xml:space="preserve">, показывает, что некоторые из них не достигают значений, утвержденных на планируемый период в Стратегии социально-экономического развития Томской области до 2030 года, также присутствует отставание от среднероссийских темпов роста валового регионального продукта, индекса промышленного производства, инвестиционных вложений в основной капитал. Для достижения базовых показателей Российской Федерации и Стратегии социально-экономического развития Томской области необходимо разработать и реализовать комплекс мер по созданию долгосрочных стимулов экономического роста, в первую очередь роста инвестиций в основной капитал, вложений в экономику знаний, а также жилищного строительства и развития экспорта, путем технологического перевооружения, усовершенствования транспортно-логистической инфраструктуры, введение новых мощностей </w:t>
      </w:r>
      <w:r w:rsidRPr="00BF1A0A">
        <w:rPr>
          <w:rFonts w:ascii="Times New Roman" w:hAnsi="Times New Roman"/>
          <w:color w:val="000000"/>
          <w:sz w:val="24"/>
          <w:szCs w:val="24"/>
          <w:shd w:val="clear" w:color="auto" w:fill="FFFFFF"/>
        </w:rPr>
        <w:lastRenderedPageBreak/>
        <w:t>высокотехнологичных отраслей экономики региона.</w:t>
      </w:r>
    </w:p>
    <w:p w:rsidR="00A27034" w:rsidRPr="00BF1A0A" w:rsidRDefault="00A27034" w:rsidP="00633C51">
      <w:pPr>
        <w:widowControl w:val="0"/>
        <w:autoSpaceDE w:val="0"/>
        <w:autoSpaceDN w:val="0"/>
        <w:adjustRightInd w:val="0"/>
        <w:spacing w:after="0" w:line="240" w:lineRule="auto"/>
        <w:ind w:firstLine="567"/>
        <w:jc w:val="both"/>
        <w:rPr>
          <w:rFonts w:ascii="Times New Roman" w:hAnsi="Times New Roman"/>
          <w:sz w:val="24"/>
          <w:szCs w:val="24"/>
        </w:rPr>
      </w:pPr>
      <w:r w:rsidRPr="00BF1A0A">
        <w:rPr>
          <w:rFonts w:ascii="Times New Roman" w:hAnsi="Times New Roman"/>
          <w:sz w:val="24"/>
          <w:szCs w:val="24"/>
        </w:rPr>
        <w:t>Анализ прогнозных показателей по доходам областного бюджета показал завышение ожидаемого поступления доходов в консолидированный бюджет Томской области в текущем году. С учетом расчетов прогнозных значений по формированию доходной части областного бюджета на очередной финансовый год и плановый период с учетом ожидаемой оценки, внесенные в проект бюджета плановые величины по отдельным доходным источникам имеют значительные риски неисполнения. Принятие предложенных Администрацией Томской области прогнозных значений по доходам может быть возможным при условии формирования действенного плана мероприятий для каждого администратора доходов с акцентом на усиление работы по реализации мер, направленных на приоритетность применения полномочий по мобилизации в бюджет платежей.</w:t>
      </w:r>
    </w:p>
    <w:p w:rsidR="00A27034" w:rsidRPr="00BF1A0A" w:rsidRDefault="00A27034" w:rsidP="00633C51">
      <w:pPr>
        <w:widowControl w:val="0"/>
        <w:autoSpaceDE w:val="0"/>
        <w:autoSpaceDN w:val="0"/>
        <w:adjustRightInd w:val="0"/>
        <w:spacing w:after="0" w:line="240" w:lineRule="auto"/>
        <w:ind w:firstLine="567"/>
        <w:jc w:val="both"/>
        <w:rPr>
          <w:rFonts w:ascii="Times New Roman" w:hAnsi="Times New Roman"/>
          <w:sz w:val="24"/>
          <w:szCs w:val="24"/>
        </w:rPr>
      </w:pPr>
      <w:r w:rsidRPr="00BF1A0A">
        <w:rPr>
          <w:rFonts w:ascii="Times New Roman" w:hAnsi="Times New Roman"/>
          <w:color w:val="000000"/>
          <w:sz w:val="24"/>
          <w:szCs w:val="24"/>
          <w:shd w:val="clear" w:color="auto" w:fill="FFFFFF"/>
        </w:rPr>
        <w:t>Анализ факторов, влияющих на увеличение доходов бюджета от использования имущества, находящегося в государственной собственности, свидетельствует о наличии резервов, связанных, в том числе, с повышением качества управления компаниями с государственным участием, а также с повышением достоверности принимаемых перспективных планов и программ финансово-хозяйственной деятельности унитарных предприятий и хозяйственных обществ с государственным участием.</w:t>
      </w:r>
    </w:p>
    <w:p w:rsidR="00A27034" w:rsidRPr="00BF1A0A" w:rsidRDefault="00A27034" w:rsidP="00633C51">
      <w:pPr>
        <w:widowControl w:val="0"/>
        <w:autoSpaceDE w:val="0"/>
        <w:autoSpaceDN w:val="0"/>
        <w:adjustRightInd w:val="0"/>
        <w:spacing w:after="0" w:line="240" w:lineRule="auto"/>
        <w:ind w:firstLine="567"/>
        <w:jc w:val="both"/>
        <w:rPr>
          <w:rFonts w:ascii="Times New Roman" w:hAnsi="Times New Roman"/>
          <w:sz w:val="24"/>
          <w:szCs w:val="24"/>
        </w:rPr>
      </w:pPr>
      <w:r w:rsidRPr="00BF1A0A">
        <w:rPr>
          <w:rFonts w:ascii="Times New Roman" w:hAnsi="Times New Roman"/>
          <w:bCs/>
          <w:sz w:val="24"/>
          <w:szCs w:val="24"/>
        </w:rPr>
        <w:t xml:space="preserve">Структура расходов областного бюджета на 2022-2024 годы в разрезе пяти стратегических целей </w:t>
      </w:r>
      <w:r w:rsidRPr="00BF1A0A">
        <w:rPr>
          <w:rFonts w:ascii="Times New Roman" w:hAnsi="Times New Roman"/>
          <w:bCs/>
          <w:iCs/>
          <w:sz w:val="24"/>
          <w:szCs w:val="24"/>
        </w:rPr>
        <w:t xml:space="preserve">социально-экономического развития Томской области сохранила социальную направленность областного бюджета, на достижение социальной цели </w:t>
      </w:r>
      <w:r w:rsidRPr="00BF1A0A">
        <w:rPr>
          <w:rFonts w:ascii="Times New Roman" w:hAnsi="Times New Roman"/>
          <w:bCs/>
          <w:sz w:val="24"/>
          <w:szCs w:val="24"/>
        </w:rPr>
        <w:t>«Повышение уровня и качества жизни населения на всей территории Томской области, нак</w:t>
      </w:r>
      <w:r w:rsidRPr="00BF1A0A">
        <w:rPr>
          <w:rFonts w:ascii="Times New Roman" w:hAnsi="Times New Roman"/>
          <w:sz w:val="24"/>
          <w:szCs w:val="24"/>
        </w:rPr>
        <w:t xml:space="preserve">опление человеческого капитала» </w:t>
      </w:r>
      <w:r w:rsidRPr="00BF1A0A">
        <w:rPr>
          <w:rFonts w:ascii="Times New Roman" w:hAnsi="Times New Roman"/>
          <w:bCs/>
          <w:iCs/>
          <w:sz w:val="24"/>
          <w:szCs w:val="24"/>
        </w:rPr>
        <w:t xml:space="preserve">доля расходов </w:t>
      </w:r>
      <w:r w:rsidRPr="00BF1A0A">
        <w:rPr>
          <w:rFonts w:ascii="Times New Roman" w:hAnsi="Times New Roman"/>
          <w:sz w:val="24"/>
          <w:szCs w:val="24"/>
        </w:rPr>
        <w:t>на реализацию 8 государственных программ</w:t>
      </w:r>
      <w:r w:rsidRPr="00BF1A0A">
        <w:rPr>
          <w:rFonts w:ascii="Times New Roman" w:hAnsi="Times New Roman"/>
          <w:bCs/>
          <w:iCs/>
          <w:sz w:val="24"/>
          <w:szCs w:val="24"/>
        </w:rPr>
        <w:t xml:space="preserve"> составила в законопроекте </w:t>
      </w:r>
      <w:r w:rsidRPr="00BF1A0A">
        <w:rPr>
          <w:rFonts w:ascii="Times New Roman" w:hAnsi="Times New Roman"/>
          <w:sz w:val="24"/>
          <w:szCs w:val="24"/>
        </w:rPr>
        <w:t>69%, 64%, 60% соответственно, из которых основная доля расходов приходится на 3 госпрограммы: ГП «</w:t>
      </w:r>
      <w:r w:rsidRPr="00BF1A0A">
        <w:rPr>
          <w:rFonts w:ascii="Times New Roman" w:hAnsi="Times New Roman"/>
          <w:sz w:val="24"/>
          <w:szCs w:val="24"/>
          <w:lang w:eastAsia="ru-RU"/>
        </w:rPr>
        <w:t>Развитие образования в Томской области» (</w:t>
      </w:r>
      <w:r w:rsidRPr="00BF1A0A">
        <w:rPr>
          <w:rFonts w:ascii="Times New Roman" w:hAnsi="Times New Roman"/>
          <w:sz w:val="24"/>
          <w:szCs w:val="24"/>
        </w:rPr>
        <w:t>29%, 27% и 25% соответственно</w:t>
      </w:r>
      <w:r w:rsidRPr="00BF1A0A">
        <w:rPr>
          <w:rFonts w:ascii="Times New Roman" w:hAnsi="Times New Roman"/>
          <w:sz w:val="24"/>
          <w:szCs w:val="24"/>
          <w:lang w:eastAsia="ru-RU"/>
        </w:rPr>
        <w:t>), ГП «Развитие здравоохранения в Томской области» (</w:t>
      </w:r>
      <w:r w:rsidRPr="00BF1A0A">
        <w:rPr>
          <w:rFonts w:ascii="Times New Roman" w:hAnsi="Times New Roman"/>
          <w:sz w:val="24"/>
          <w:szCs w:val="24"/>
        </w:rPr>
        <w:t>18%, 17% и 16%</w:t>
      </w:r>
      <w:r w:rsidRPr="00BF1A0A">
        <w:rPr>
          <w:rFonts w:ascii="Times New Roman" w:hAnsi="Times New Roman"/>
          <w:sz w:val="24"/>
          <w:szCs w:val="24"/>
          <w:lang w:eastAsia="ru-RU"/>
        </w:rPr>
        <w:t>) и ГП «Социальная поддержка населения Томской области» (</w:t>
      </w:r>
      <w:r w:rsidRPr="00BF1A0A">
        <w:rPr>
          <w:rFonts w:ascii="Times New Roman" w:hAnsi="Times New Roman"/>
          <w:sz w:val="24"/>
          <w:szCs w:val="24"/>
        </w:rPr>
        <w:t>15%, 14% и 14%</w:t>
      </w:r>
      <w:r w:rsidRPr="00BF1A0A">
        <w:rPr>
          <w:rFonts w:ascii="Times New Roman" w:hAnsi="Times New Roman"/>
          <w:sz w:val="24"/>
          <w:szCs w:val="24"/>
          <w:lang w:eastAsia="ru-RU"/>
        </w:rPr>
        <w:t>).</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sz w:val="24"/>
          <w:szCs w:val="24"/>
        </w:rPr>
        <w:t>При проведении отбора объектов капитального строительства в проекте бюджета не учтена приоритетность финансирования переходящих объектов, так как 55% от общего объема инвестиций направлено на вновь создаваемые объекты, не имеющие сметной стоимости. Выделяемых бюджетных инвестиций достаточно, чтобы в 2022 году и в плановый период 2023 и 2024 годов завершить строительство 46 объектов из 56, учтенных в законопроекте, из них завершение 30 объектов возможно в случае своевременного завершения проектных работ.</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color w:val="000000"/>
          <w:sz w:val="24"/>
          <w:szCs w:val="24"/>
          <w:shd w:val="clear" w:color="auto" w:fill="FFFFFF"/>
        </w:rPr>
        <w:t xml:space="preserve">С учетом значительных рисков при прогнозировании доходной части областного бюджета, при его исполнении в </w:t>
      </w:r>
      <w:r w:rsidRPr="00BF1A0A">
        <w:rPr>
          <w:rFonts w:ascii="Times New Roman" w:hAnsi="Times New Roman"/>
          <w:sz w:val="24"/>
          <w:szCs w:val="24"/>
        </w:rPr>
        <w:t xml:space="preserve">следующем </w:t>
      </w:r>
      <w:r w:rsidRPr="00BF1A0A">
        <w:rPr>
          <w:rFonts w:ascii="Times New Roman" w:hAnsi="Times New Roman"/>
          <w:color w:val="000000"/>
          <w:sz w:val="24"/>
          <w:szCs w:val="24"/>
          <w:shd w:val="clear" w:color="auto" w:fill="FFFFFF"/>
        </w:rPr>
        <w:t>году и плановом периоде долговая нагрузка на бюджет будет приближена к предельным значениям. Соответственно особого внимания потребует политика заимствований и сдерживания уровня государственного долга Томской области.</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sz w:val="24"/>
          <w:szCs w:val="24"/>
        </w:rPr>
        <w:t xml:space="preserve">Требования бюджетного законодательства по сбалансированности областного бюджета, параметрам государственного долга и соблюдению условий </w:t>
      </w:r>
      <w:r w:rsidRPr="00BF1A0A">
        <w:rPr>
          <w:rFonts w:ascii="Times New Roman" w:hAnsi="Times New Roman"/>
          <w:color w:val="000000"/>
          <w:sz w:val="24"/>
          <w:szCs w:val="24"/>
        </w:rPr>
        <w:t>реструктуризации обязательств (задолженности) Томской области перед Российской Федерацией по бюджетным кредитам</w:t>
      </w:r>
      <w:r w:rsidRPr="00BF1A0A">
        <w:rPr>
          <w:rFonts w:ascii="Times New Roman" w:hAnsi="Times New Roman"/>
          <w:sz w:val="24"/>
          <w:szCs w:val="24"/>
        </w:rPr>
        <w:t xml:space="preserve"> на 2022 год и на плановый период 2023 и 2024 годов в проекте бюджета соблюдены.</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sz w:val="24"/>
          <w:szCs w:val="24"/>
        </w:rPr>
        <w:t>В целом замечания, отраженные в заключении, не препятствовали рассмотрению законопроекта, и принятию его в первом чтении.</w:t>
      </w:r>
    </w:p>
    <w:p w:rsidR="00A27034" w:rsidRPr="00BF1A0A" w:rsidRDefault="00A27034" w:rsidP="00633C51">
      <w:pPr>
        <w:spacing w:after="0" w:line="240" w:lineRule="auto"/>
        <w:ind w:firstLine="567"/>
        <w:jc w:val="both"/>
        <w:rPr>
          <w:rFonts w:ascii="Times New Roman" w:hAnsi="Times New Roman"/>
          <w:sz w:val="24"/>
        </w:rPr>
      </w:pPr>
      <w:r w:rsidRPr="00BF1A0A">
        <w:rPr>
          <w:rFonts w:ascii="Times New Roman" w:hAnsi="Times New Roman"/>
          <w:sz w:val="24"/>
        </w:rPr>
        <w:t xml:space="preserve">По итогам рассмотрения законопроекта </w:t>
      </w:r>
      <w:r>
        <w:rPr>
          <w:rFonts w:ascii="Times New Roman" w:hAnsi="Times New Roman"/>
          <w:sz w:val="24"/>
        </w:rPr>
        <w:t>к</w:t>
      </w:r>
      <w:r w:rsidRPr="00BF1A0A">
        <w:rPr>
          <w:rFonts w:ascii="Times New Roman" w:hAnsi="Times New Roman"/>
          <w:sz w:val="24"/>
        </w:rPr>
        <w:t>о втором</w:t>
      </w:r>
      <w:r>
        <w:rPr>
          <w:rFonts w:ascii="Times New Roman" w:hAnsi="Times New Roman"/>
          <w:sz w:val="24"/>
        </w:rPr>
        <w:t>у</w:t>
      </w:r>
      <w:r w:rsidRPr="00BF1A0A">
        <w:rPr>
          <w:rFonts w:ascii="Times New Roman" w:hAnsi="Times New Roman"/>
          <w:sz w:val="24"/>
        </w:rPr>
        <w:t xml:space="preserve"> чтени</w:t>
      </w:r>
      <w:r>
        <w:rPr>
          <w:rFonts w:ascii="Times New Roman" w:hAnsi="Times New Roman"/>
          <w:sz w:val="24"/>
        </w:rPr>
        <w:t>ю</w:t>
      </w:r>
      <w:r w:rsidRPr="00BF1A0A">
        <w:rPr>
          <w:rFonts w:ascii="Times New Roman" w:hAnsi="Times New Roman"/>
          <w:sz w:val="24"/>
        </w:rPr>
        <w:t xml:space="preserve"> отмечено следующее.</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sz w:val="24"/>
          <w:szCs w:val="24"/>
        </w:rPr>
        <w:t>В законопроекте не учтены условия соглашений, заключенных с Минфином России по реструктуризации бюджетных кредитов, при нарушении которых Томская область досрочно должна будет погасить в 2022 году кредит в размере не более 5 процентов общего объема реструктурированной задолженности по бюджетным кредитам</w:t>
      </w:r>
      <w:r>
        <w:rPr>
          <w:rFonts w:ascii="Times New Roman" w:hAnsi="Times New Roman"/>
          <w:sz w:val="24"/>
          <w:szCs w:val="24"/>
        </w:rPr>
        <w:t>.</w:t>
      </w:r>
    </w:p>
    <w:p w:rsidR="00A27034" w:rsidRPr="00BF1A0A" w:rsidRDefault="00A27034" w:rsidP="00633C51">
      <w:pPr>
        <w:spacing w:after="0" w:line="240" w:lineRule="auto"/>
        <w:ind w:firstLine="567"/>
        <w:jc w:val="both"/>
        <w:rPr>
          <w:rFonts w:ascii="Times New Roman" w:hAnsi="Times New Roman"/>
          <w:sz w:val="24"/>
        </w:rPr>
      </w:pPr>
      <w:r w:rsidRPr="00BF1A0A">
        <w:rPr>
          <w:rFonts w:ascii="Times New Roman" w:hAnsi="Times New Roman"/>
          <w:sz w:val="24"/>
          <w:szCs w:val="24"/>
        </w:rPr>
        <w:t>Не учтен ряд замечаний и предложений Контрольно-счетной палаты, изложенных в заключении к рассмотрению в первом чтении</w:t>
      </w:r>
      <w:r w:rsidRPr="00BF1A0A">
        <w:rPr>
          <w:rFonts w:ascii="Times New Roman" w:hAnsi="Times New Roman"/>
          <w:i/>
          <w:sz w:val="24"/>
          <w:szCs w:val="24"/>
        </w:rPr>
        <w:t xml:space="preserve"> </w:t>
      </w:r>
      <w:r w:rsidRPr="00BF1A0A">
        <w:rPr>
          <w:rFonts w:ascii="Times New Roman" w:hAnsi="Times New Roman"/>
          <w:sz w:val="24"/>
          <w:szCs w:val="24"/>
        </w:rPr>
        <w:t>по текстовой части статей законопроекта и ряду приложений.</w:t>
      </w:r>
    </w:p>
    <w:p w:rsidR="00A27034" w:rsidRPr="00BF1A0A" w:rsidRDefault="00A27034" w:rsidP="00633C51">
      <w:pPr>
        <w:spacing w:after="0" w:line="240" w:lineRule="auto"/>
        <w:ind w:firstLine="567"/>
        <w:jc w:val="both"/>
        <w:rPr>
          <w:rFonts w:ascii="Times New Roman" w:hAnsi="Times New Roman"/>
          <w:sz w:val="24"/>
          <w:szCs w:val="24"/>
        </w:rPr>
      </w:pPr>
      <w:r w:rsidRPr="00BF1A0A">
        <w:rPr>
          <w:rFonts w:ascii="Times New Roman" w:hAnsi="Times New Roman"/>
          <w:sz w:val="24"/>
          <w:szCs w:val="24"/>
        </w:rPr>
        <w:t xml:space="preserve">Кроме того, отмечены замечания по разделу 1 Приложения 9 к законопроекту в части объектов капитального строительства государственной собственности Томской области </w:t>
      </w:r>
      <w:r w:rsidRPr="00BF1A0A">
        <w:rPr>
          <w:rFonts w:ascii="Times New Roman" w:hAnsi="Times New Roman"/>
          <w:sz w:val="24"/>
          <w:szCs w:val="24"/>
        </w:rPr>
        <w:lastRenderedPageBreak/>
        <w:t>(муниципальной собственности), выявленные после доработки законопроекта ко второму чтению.</w:t>
      </w:r>
    </w:p>
    <w:p w:rsidR="00A27034" w:rsidRPr="00BF1A0A" w:rsidRDefault="00A27034" w:rsidP="00633C51">
      <w:pPr>
        <w:spacing w:after="0" w:line="240" w:lineRule="auto"/>
        <w:rPr>
          <w:rFonts w:ascii="Times New Roman" w:hAnsi="Times New Roman"/>
          <w:sz w:val="24"/>
        </w:rPr>
      </w:pPr>
    </w:p>
    <w:p w:rsidR="00A27034" w:rsidRPr="008C335A" w:rsidRDefault="00A27034" w:rsidP="00633C51">
      <w:pPr>
        <w:shd w:val="clear" w:color="auto" w:fill="FFFFFF"/>
        <w:spacing w:after="0" w:line="240" w:lineRule="auto"/>
        <w:jc w:val="both"/>
        <w:rPr>
          <w:rFonts w:ascii="Times New Roman" w:hAnsi="Times New Roman"/>
          <w:spacing w:val="6"/>
          <w:sz w:val="24"/>
          <w:szCs w:val="24"/>
        </w:rPr>
      </w:pPr>
      <w:r>
        <w:rPr>
          <w:rFonts w:ascii="Times New Roman" w:hAnsi="Times New Roman"/>
          <w:b/>
          <w:spacing w:val="6"/>
          <w:sz w:val="24"/>
          <w:szCs w:val="24"/>
        </w:rPr>
        <w:t>Контрольное мероприятие «</w:t>
      </w:r>
      <w:r w:rsidRPr="008C335A">
        <w:rPr>
          <w:rFonts w:ascii="Times New Roman" w:hAnsi="Times New Roman"/>
          <w:b/>
          <w:spacing w:val="6"/>
          <w:sz w:val="24"/>
          <w:szCs w:val="24"/>
        </w:rPr>
        <w:t xml:space="preserve">Внешняя проверка Отчета об исполнении </w:t>
      </w:r>
      <w:r w:rsidRPr="008C335A">
        <w:rPr>
          <w:rFonts w:ascii="Times New Roman" w:hAnsi="Times New Roman"/>
          <w:b/>
          <w:sz w:val="24"/>
          <w:szCs w:val="24"/>
        </w:rPr>
        <w:t>областного бюджета за 20</w:t>
      </w:r>
      <w:r>
        <w:rPr>
          <w:rFonts w:ascii="Times New Roman" w:hAnsi="Times New Roman"/>
          <w:b/>
          <w:sz w:val="24"/>
          <w:szCs w:val="24"/>
        </w:rPr>
        <w:t>20 год»</w:t>
      </w:r>
    </w:p>
    <w:p w:rsidR="00A27034" w:rsidRPr="008C335A" w:rsidRDefault="00A27034" w:rsidP="00633C51">
      <w:pPr>
        <w:widowControl w:val="0"/>
        <w:spacing w:after="0" w:line="240" w:lineRule="auto"/>
        <w:ind w:firstLine="567"/>
        <w:jc w:val="both"/>
        <w:rPr>
          <w:rFonts w:ascii="Times New Roman" w:eastAsia="Times New Roman" w:hAnsi="Times New Roman"/>
          <w:sz w:val="24"/>
          <w:szCs w:val="24"/>
          <w:lang w:eastAsia="ru-RU"/>
        </w:rPr>
      </w:pPr>
      <w:r w:rsidRPr="008C335A">
        <w:rPr>
          <w:rFonts w:ascii="Times New Roman" w:eastAsia="Times New Roman" w:hAnsi="Times New Roman"/>
          <w:sz w:val="24"/>
          <w:szCs w:val="24"/>
          <w:lang w:eastAsia="ru-RU"/>
        </w:rPr>
        <w:t>Контрольно-счетной палатой на основании результатов внешней проверки годовой бюджетной отчетности главных администраторов бюджетных средств за 20</w:t>
      </w:r>
      <w:r>
        <w:rPr>
          <w:rFonts w:ascii="Times New Roman" w:eastAsia="Times New Roman" w:hAnsi="Times New Roman"/>
          <w:sz w:val="24"/>
          <w:szCs w:val="24"/>
          <w:lang w:eastAsia="ru-RU"/>
        </w:rPr>
        <w:t>20</w:t>
      </w:r>
      <w:r w:rsidRPr="008C335A">
        <w:rPr>
          <w:rFonts w:ascii="Times New Roman" w:eastAsia="Times New Roman" w:hAnsi="Times New Roman"/>
          <w:sz w:val="24"/>
          <w:szCs w:val="24"/>
          <w:lang w:eastAsia="ru-RU"/>
        </w:rPr>
        <w:t xml:space="preserve"> год, внешней проверки Отчета</w:t>
      </w:r>
      <w:r w:rsidRPr="008C335A">
        <w:rPr>
          <w:rFonts w:ascii="Times New Roman" w:eastAsia="Times New Roman" w:hAnsi="Times New Roman"/>
          <w:spacing w:val="6"/>
          <w:sz w:val="24"/>
          <w:szCs w:val="24"/>
          <w:lang w:eastAsia="ru-RU"/>
        </w:rPr>
        <w:t xml:space="preserve"> об исполнении </w:t>
      </w:r>
      <w:r w:rsidRPr="008C335A">
        <w:rPr>
          <w:rFonts w:ascii="Times New Roman" w:eastAsia="Times New Roman" w:hAnsi="Times New Roman"/>
          <w:sz w:val="24"/>
          <w:szCs w:val="24"/>
          <w:lang w:eastAsia="ru-RU"/>
        </w:rPr>
        <w:t>областного бюджета за 20</w:t>
      </w:r>
      <w:r>
        <w:rPr>
          <w:rFonts w:ascii="Times New Roman" w:eastAsia="Times New Roman" w:hAnsi="Times New Roman"/>
          <w:sz w:val="24"/>
          <w:szCs w:val="24"/>
          <w:lang w:eastAsia="ru-RU"/>
        </w:rPr>
        <w:t>20</w:t>
      </w:r>
      <w:r w:rsidRPr="008C335A">
        <w:rPr>
          <w:rFonts w:ascii="Times New Roman" w:eastAsia="Times New Roman" w:hAnsi="Times New Roman"/>
          <w:sz w:val="24"/>
          <w:szCs w:val="24"/>
          <w:lang w:eastAsia="ru-RU"/>
        </w:rPr>
        <w:t xml:space="preserve"> год, экспертно-аналитических материалов, а также проверок, проведенных в соответствии с утвержденными планами работы, в целом подтверждена достоверность данных законопроекта «Об исполнении областного бюджета за 20</w:t>
      </w:r>
      <w:r>
        <w:rPr>
          <w:rFonts w:ascii="Times New Roman" w:eastAsia="Times New Roman" w:hAnsi="Times New Roman"/>
          <w:sz w:val="24"/>
          <w:szCs w:val="24"/>
          <w:lang w:eastAsia="ru-RU"/>
        </w:rPr>
        <w:t>20</w:t>
      </w:r>
      <w:r w:rsidRPr="008C335A">
        <w:rPr>
          <w:rFonts w:ascii="Times New Roman" w:eastAsia="Times New Roman" w:hAnsi="Times New Roman"/>
          <w:sz w:val="24"/>
          <w:szCs w:val="24"/>
          <w:lang w:eastAsia="ru-RU"/>
        </w:rPr>
        <w:t xml:space="preserve"> год».</w:t>
      </w:r>
    </w:p>
    <w:p w:rsidR="00A27034" w:rsidRPr="0046793D" w:rsidRDefault="00A27034" w:rsidP="00633C51">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rPr>
        <w:t>За 2020 год в</w:t>
      </w:r>
      <w:r w:rsidRPr="00AE25AA">
        <w:rPr>
          <w:rFonts w:ascii="Times New Roman" w:hAnsi="Times New Roman"/>
          <w:sz w:val="24"/>
          <w:szCs w:val="24"/>
        </w:rPr>
        <w:t xml:space="preserve"> областной </w:t>
      </w:r>
      <w:r w:rsidRPr="00A9399E">
        <w:rPr>
          <w:rFonts w:ascii="Times New Roman" w:hAnsi="Times New Roman"/>
          <w:sz w:val="24"/>
          <w:szCs w:val="24"/>
        </w:rPr>
        <w:t xml:space="preserve">бюджет поступило доходов </w:t>
      </w:r>
      <w:r>
        <w:rPr>
          <w:rFonts w:ascii="Times New Roman" w:hAnsi="Times New Roman"/>
          <w:sz w:val="24"/>
          <w:szCs w:val="24"/>
        </w:rPr>
        <w:t xml:space="preserve">в объеме </w:t>
      </w:r>
      <w:r w:rsidRPr="00A9399E">
        <w:rPr>
          <w:rFonts w:ascii="Times New Roman" w:hAnsi="Times New Roman"/>
          <w:sz w:val="24"/>
          <w:szCs w:val="24"/>
        </w:rPr>
        <w:t xml:space="preserve">76 209,5 </w:t>
      </w:r>
      <w:r w:rsidR="009D6D7F">
        <w:rPr>
          <w:rFonts w:ascii="Times New Roman" w:hAnsi="Times New Roman"/>
          <w:sz w:val="24"/>
          <w:szCs w:val="24"/>
        </w:rPr>
        <w:t>млн.руб.</w:t>
      </w:r>
      <w:r w:rsidRPr="00A9399E">
        <w:rPr>
          <w:rFonts w:ascii="Times New Roman" w:hAnsi="Times New Roman"/>
          <w:sz w:val="24"/>
          <w:szCs w:val="24"/>
        </w:rPr>
        <w:t>, или</w:t>
      </w:r>
      <w:r w:rsidRPr="00AE25AA">
        <w:rPr>
          <w:rFonts w:ascii="Times New Roman" w:hAnsi="Times New Roman"/>
          <w:sz w:val="24"/>
          <w:szCs w:val="24"/>
        </w:rPr>
        <w:t xml:space="preserve"> 95,7 % от суммы, утвержденной Законом Томской области «Об областном бюджете на 2020 год и на плановый период 2021 и 2022 годов»</w:t>
      </w:r>
      <w:r>
        <w:rPr>
          <w:rFonts w:ascii="Times New Roman" w:hAnsi="Times New Roman"/>
          <w:sz w:val="24"/>
          <w:szCs w:val="24"/>
        </w:rPr>
        <w:t>, п</w:t>
      </w:r>
      <w:r w:rsidRPr="00AE25AA">
        <w:rPr>
          <w:rFonts w:ascii="Times New Roman" w:hAnsi="Times New Roman"/>
          <w:sz w:val="24"/>
          <w:szCs w:val="24"/>
        </w:rPr>
        <w:t>рирост поступлений по отношению к 2019 год</w:t>
      </w:r>
      <w:r>
        <w:rPr>
          <w:rFonts w:ascii="Times New Roman" w:hAnsi="Times New Roman"/>
          <w:sz w:val="24"/>
          <w:szCs w:val="24"/>
        </w:rPr>
        <w:t>у</w:t>
      </w:r>
      <w:r w:rsidRPr="00AE25AA">
        <w:rPr>
          <w:rFonts w:ascii="Times New Roman" w:hAnsi="Times New Roman"/>
          <w:sz w:val="24"/>
          <w:szCs w:val="24"/>
        </w:rPr>
        <w:t xml:space="preserve"> </w:t>
      </w:r>
      <w:r>
        <w:rPr>
          <w:rFonts w:ascii="Times New Roman" w:hAnsi="Times New Roman"/>
          <w:sz w:val="24"/>
          <w:szCs w:val="24"/>
        </w:rPr>
        <w:t>составил 13,4% (+ 9 млрд</w:t>
      </w:r>
      <w:r w:rsidRPr="00AE25AA">
        <w:rPr>
          <w:rFonts w:ascii="Times New Roman" w:hAnsi="Times New Roman"/>
          <w:sz w:val="24"/>
          <w:szCs w:val="24"/>
        </w:rPr>
        <w:t>. руб.).</w:t>
      </w:r>
      <w:r>
        <w:rPr>
          <w:rFonts w:ascii="Times New Roman" w:hAnsi="Times New Roman"/>
          <w:sz w:val="24"/>
          <w:szCs w:val="24"/>
        </w:rPr>
        <w:t xml:space="preserve"> Высокому проценту исполнения способствовал значительный рост объема безвозмездных поступлений из федерального бюджета, собственные налоговые и неналоговые доходы исполнены на 78% от прогнозных значений.</w:t>
      </w:r>
    </w:p>
    <w:p w:rsidR="00A27034" w:rsidRDefault="00A27034" w:rsidP="00633C51">
      <w:pPr>
        <w:spacing w:after="0" w:line="240" w:lineRule="auto"/>
        <w:ind w:firstLine="567"/>
        <w:jc w:val="both"/>
        <w:rPr>
          <w:rFonts w:ascii="Times New Roman" w:hAnsi="Times New Roman"/>
          <w:sz w:val="24"/>
          <w:szCs w:val="24"/>
          <w:lang w:eastAsia="ru-RU"/>
        </w:rPr>
      </w:pPr>
      <w:r w:rsidRPr="008602AD">
        <w:rPr>
          <w:rFonts w:ascii="Times New Roman" w:hAnsi="Times New Roman"/>
          <w:sz w:val="24"/>
          <w:szCs w:val="24"/>
          <w:lang w:eastAsia="ru-RU"/>
        </w:rPr>
        <w:t>Несмотря на сложные условия 2020 года</w:t>
      </w:r>
      <w:r>
        <w:rPr>
          <w:rFonts w:ascii="Times New Roman" w:hAnsi="Times New Roman"/>
          <w:sz w:val="24"/>
          <w:szCs w:val="24"/>
          <w:lang w:eastAsia="ru-RU"/>
        </w:rPr>
        <w:t xml:space="preserve">, предпринятые </w:t>
      </w:r>
      <w:r w:rsidRPr="008602AD">
        <w:rPr>
          <w:rFonts w:ascii="Times New Roman" w:hAnsi="Times New Roman"/>
          <w:sz w:val="24"/>
          <w:szCs w:val="24"/>
          <w:lang w:eastAsia="ru-RU"/>
        </w:rPr>
        <w:t>Администраци</w:t>
      </w:r>
      <w:r>
        <w:rPr>
          <w:rFonts w:ascii="Times New Roman" w:hAnsi="Times New Roman"/>
          <w:sz w:val="24"/>
          <w:szCs w:val="24"/>
          <w:lang w:eastAsia="ru-RU"/>
        </w:rPr>
        <w:t>ей</w:t>
      </w:r>
      <w:r w:rsidRPr="008602AD">
        <w:rPr>
          <w:rFonts w:ascii="Times New Roman" w:hAnsi="Times New Roman"/>
          <w:sz w:val="24"/>
          <w:szCs w:val="24"/>
          <w:lang w:eastAsia="ru-RU"/>
        </w:rPr>
        <w:t xml:space="preserve"> Томской</w:t>
      </w:r>
      <w:r>
        <w:rPr>
          <w:rFonts w:ascii="Times New Roman" w:hAnsi="Times New Roman"/>
          <w:sz w:val="24"/>
          <w:szCs w:val="24"/>
          <w:lang w:eastAsia="ru-RU"/>
        </w:rPr>
        <w:t xml:space="preserve"> </w:t>
      </w:r>
      <w:r w:rsidRPr="008602AD">
        <w:rPr>
          <w:rFonts w:ascii="Times New Roman" w:hAnsi="Times New Roman"/>
          <w:sz w:val="24"/>
          <w:szCs w:val="24"/>
          <w:lang w:eastAsia="ru-RU"/>
        </w:rPr>
        <w:t xml:space="preserve">области </w:t>
      </w:r>
      <w:r>
        <w:rPr>
          <w:rFonts w:ascii="Times New Roman" w:hAnsi="Times New Roman"/>
          <w:sz w:val="24"/>
          <w:szCs w:val="24"/>
          <w:lang w:eastAsia="ru-RU"/>
        </w:rPr>
        <w:t xml:space="preserve">меры поддержки, позволили </w:t>
      </w:r>
      <w:r w:rsidRPr="008602AD">
        <w:rPr>
          <w:rFonts w:ascii="Times New Roman" w:hAnsi="Times New Roman"/>
          <w:sz w:val="24"/>
          <w:szCs w:val="24"/>
          <w:lang w:eastAsia="ru-RU"/>
        </w:rPr>
        <w:t>добиться положительной динамики темпов роста в ряде отраслей</w:t>
      </w:r>
      <w:r>
        <w:rPr>
          <w:rFonts w:ascii="Times New Roman" w:hAnsi="Times New Roman"/>
          <w:sz w:val="24"/>
          <w:szCs w:val="24"/>
          <w:lang w:eastAsia="ru-RU"/>
        </w:rPr>
        <w:t xml:space="preserve"> экономики</w:t>
      </w:r>
      <w:r w:rsidRPr="008602AD">
        <w:rPr>
          <w:rFonts w:ascii="Times New Roman" w:hAnsi="Times New Roman"/>
          <w:sz w:val="24"/>
          <w:szCs w:val="24"/>
          <w:lang w:eastAsia="ru-RU"/>
        </w:rPr>
        <w:t xml:space="preserve">, как это было </w:t>
      </w:r>
      <w:r>
        <w:rPr>
          <w:rFonts w:ascii="Times New Roman" w:hAnsi="Times New Roman"/>
          <w:sz w:val="24"/>
          <w:szCs w:val="24"/>
          <w:lang w:eastAsia="ru-RU"/>
        </w:rPr>
        <w:t xml:space="preserve">запланировано </w:t>
      </w:r>
      <w:r w:rsidRPr="008602AD">
        <w:rPr>
          <w:rFonts w:ascii="Times New Roman" w:hAnsi="Times New Roman"/>
          <w:sz w:val="24"/>
          <w:szCs w:val="24"/>
          <w:lang w:eastAsia="ru-RU"/>
        </w:rPr>
        <w:t>в прогнозе</w:t>
      </w:r>
      <w:r>
        <w:rPr>
          <w:rFonts w:ascii="Times New Roman" w:hAnsi="Times New Roman"/>
          <w:sz w:val="24"/>
          <w:szCs w:val="24"/>
          <w:lang w:eastAsia="ru-RU"/>
        </w:rPr>
        <w:t xml:space="preserve"> социально-экономического развития</w:t>
      </w:r>
      <w:r w:rsidRPr="008602AD">
        <w:rPr>
          <w:rFonts w:ascii="Times New Roman" w:hAnsi="Times New Roman"/>
          <w:sz w:val="24"/>
          <w:szCs w:val="24"/>
          <w:lang w:eastAsia="ru-RU"/>
        </w:rPr>
        <w:t xml:space="preserve">, либо не допустить падения к уровню 2019 года в сопоставимых ценах. </w:t>
      </w:r>
      <w:r>
        <w:rPr>
          <w:rFonts w:ascii="Times New Roman" w:hAnsi="Times New Roman"/>
          <w:sz w:val="24"/>
          <w:szCs w:val="24"/>
          <w:lang w:eastAsia="ru-RU"/>
        </w:rPr>
        <w:t>В частности, и</w:t>
      </w:r>
      <w:r w:rsidRPr="008602AD">
        <w:rPr>
          <w:rFonts w:ascii="Times New Roman" w:hAnsi="Times New Roman"/>
          <w:sz w:val="24"/>
          <w:szCs w:val="24"/>
          <w:lang w:eastAsia="ru-RU"/>
        </w:rPr>
        <w:t xml:space="preserve">ндекс промышленного производства в обрабатывающей промышленности за 2020 год составил 108,6% при прогнозе 102,5%.  </w:t>
      </w:r>
    </w:p>
    <w:p w:rsidR="00A27034" w:rsidRPr="00EE4CCE" w:rsidRDefault="00A27034" w:rsidP="00633C51">
      <w:pPr>
        <w:spacing w:after="0" w:line="240" w:lineRule="auto"/>
        <w:ind w:firstLine="686"/>
        <w:jc w:val="both"/>
        <w:rPr>
          <w:rFonts w:ascii="Times New Roman" w:hAnsi="Times New Roman"/>
          <w:sz w:val="24"/>
          <w:szCs w:val="24"/>
        </w:rPr>
      </w:pPr>
      <w:r w:rsidRPr="00EE4CCE">
        <w:rPr>
          <w:rFonts w:ascii="Times New Roman" w:hAnsi="Times New Roman"/>
          <w:sz w:val="24"/>
          <w:szCs w:val="24"/>
        </w:rPr>
        <w:t xml:space="preserve">Согласно данным бухгалтерской отчетности и проекту </w:t>
      </w:r>
      <w:r w:rsidRPr="00E957B1">
        <w:rPr>
          <w:rFonts w:ascii="Times New Roman" w:hAnsi="Times New Roman"/>
          <w:color w:val="000000"/>
          <w:sz w:val="24"/>
          <w:szCs w:val="24"/>
          <w:lang w:eastAsia="ru-RU"/>
        </w:rPr>
        <w:t>закона Томской области «Об исполнении областного бюджета за 20</w:t>
      </w:r>
      <w:r>
        <w:rPr>
          <w:rFonts w:ascii="Times New Roman" w:hAnsi="Times New Roman"/>
          <w:color w:val="000000"/>
          <w:sz w:val="24"/>
          <w:szCs w:val="24"/>
          <w:lang w:eastAsia="ru-RU"/>
        </w:rPr>
        <w:t>20</w:t>
      </w:r>
      <w:r w:rsidRPr="00E957B1">
        <w:rPr>
          <w:rFonts w:ascii="Times New Roman" w:hAnsi="Times New Roman"/>
          <w:color w:val="000000"/>
          <w:sz w:val="24"/>
          <w:szCs w:val="24"/>
          <w:lang w:eastAsia="ru-RU"/>
        </w:rPr>
        <w:t xml:space="preserve"> год»</w:t>
      </w:r>
      <w:r w:rsidRPr="00EE4CCE">
        <w:rPr>
          <w:rFonts w:ascii="Times New Roman" w:hAnsi="Times New Roman"/>
          <w:sz w:val="24"/>
          <w:szCs w:val="24"/>
        </w:rPr>
        <w:t xml:space="preserve"> дефицит областного бюджета за 2020 год составил 10 019,3 млн.руб. при утвержденном 3 325,5 млн.руб. Отношение дефицита бюджета к объему доходов без учета безвозмездных поступлений составило 22%.</w:t>
      </w:r>
    </w:p>
    <w:p w:rsidR="00A27034" w:rsidRPr="00EE4CCE" w:rsidRDefault="00A27034" w:rsidP="00633C51">
      <w:pPr>
        <w:autoSpaceDE w:val="0"/>
        <w:autoSpaceDN w:val="0"/>
        <w:adjustRightInd w:val="0"/>
        <w:spacing w:after="0" w:line="240" w:lineRule="auto"/>
        <w:ind w:firstLine="708"/>
        <w:jc w:val="both"/>
        <w:rPr>
          <w:rFonts w:ascii="Times New Roman" w:hAnsi="Times New Roman"/>
          <w:sz w:val="24"/>
          <w:szCs w:val="24"/>
          <w:lang w:eastAsia="ru-RU"/>
        </w:rPr>
      </w:pPr>
      <w:r w:rsidRPr="00EE4CCE">
        <w:rPr>
          <w:rFonts w:ascii="Times New Roman" w:hAnsi="Times New Roman"/>
          <w:color w:val="000000"/>
          <w:sz w:val="24"/>
          <w:szCs w:val="24"/>
        </w:rPr>
        <w:t xml:space="preserve">Ограничение, установленное соглашениями о предоставлении бюджету Томской области из федерального бюджета бюджетных кредитов по отношению дефицита </w:t>
      </w:r>
      <w:r w:rsidRPr="00EE4CCE">
        <w:rPr>
          <w:rFonts w:ascii="Times New Roman" w:hAnsi="Times New Roman"/>
          <w:sz w:val="24"/>
          <w:szCs w:val="24"/>
          <w:lang w:eastAsia="ru-RU"/>
        </w:rPr>
        <w:t>к объему доходов областного бюджета без учета безвозмездных поступлений за 2020 год, не превышено.</w:t>
      </w:r>
    </w:p>
    <w:p w:rsidR="00A27034" w:rsidRPr="008602AD" w:rsidRDefault="00A27034" w:rsidP="00633C51">
      <w:pPr>
        <w:spacing w:after="0" w:line="240" w:lineRule="auto"/>
        <w:ind w:firstLine="686"/>
        <w:jc w:val="both"/>
        <w:rPr>
          <w:rFonts w:ascii="Times New Roman" w:hAnsi="Times New Roman"/>
          <w:i/>
          <w:sz w:val="24"/>
          <w:szCs w:val="24"/>
        </w:rPr>
      </w:pPr>
      <w:r w:rsidRPr="00EE4CCE">
        <w:rPr>
          <w:rFonts w:ascii="Times New Roman" w:hAnsi="Times New Roman"/>
          <w:sz w:val="24"/>
          <w:szCs w:val="24"/>
        </w:rPr>
        <w:t>В 2020 году сохранилась тенденция к росту государственного долга Томской области, его объем увеличился на 9</w:t>
      </w:r>
      <w:r>
        <w:rPr>
          <w:rFonts w:ascii="Times New Roman" w:hAnsi="Times New Roman"/>
          <w:sz w:val="24"/>
          <w:szCs w:val="24"/>
        </w:rPr>
        <w:t> </w:t>
      </w:r>
      <w:r w:rsidRPr="00EE4CCE">
        <w:rPr>
          <w:rFonts w:ascii="Times New Roman" w:hAnsi="Times New Roman"/>
          <w:sz w:val="24"/>
          <w:szCs w:val="24"/>
        </w:rPr>
        <w:t>881</w:t>
      </w:r>
      <w:r>
        <w:rPr>
          <w:rFonts w:ascii="Times New Roman" w:hAnsi="Times New Roman"/>
          <w:sz w:val="24"/>
          <w:szCs w:val="24"/>
        </w:rPr>
        <w:t>,</w:t>
      </w:r>
      <w:r w:rsidRPr="00EE4CCE">
        <w:rPr>
          <w:rFonts w:ascii="Times New Roman" w:hAnsi="Times New Roman"/>
          <w:sz w:val="24"/>
          <w:szCs w:val="24"/>
        </w:rPr>
        <w:t>9</w:t>
      </w:r>
      <w:r>
        <w:rPr>
          <w:rFonts w:ascii="Times New Roman" w:hAnsi="Times New Roman"/>
          <w:sz w:val="24"/>
          <w:szCs w:val="24"/>
        </w:rPr>
        <w:t xml:space="preserve"> </w:t>
      </w:r>
      <w:r w:rsidR="009D6D7F">
        <w:rPr>
          <w:rFonts w:ascii="Times New Roman" w:hAnsi="Times New Roman"/>
          <w:sz w:val="24"/>
          <w:szCs w:val="24"/>
        </w:rPr>
        <w:t>млн.руб.</w:t>
      </w:r>
      <w:r w:rsidRPr="00EE4CCE">
        <w:rPr>
          <w:rFonts w:ascii="Times New Roman" w:hAnsi="Times New Roman"/>
          <w:sz w:val="24"/>
          <w:szCs w:val="24"/>
        </w:rPr>
        <w:t xml:space="preserve"> или на 30,6%,</w:t>
      </w:r>
      <w:r w:rsidRPr="00EE4CCE">
        <w:t xml:space="preserve"> </w:t>
      </w:r>
      <w:r>
        <w:rPr>
          <w:rFonts w:ascii="Times New Roman" w:hAnsi="Times New Roman"/>
          <w:sz w:val="24"/>
          <w:szCs w:val="24"/>
        </w:rPr>
        <w:t>по сравнению с 2019 годом.</w:t>
      </w:r>
    </w:p>
    <w:p w:rsidR="00A27034" w:rsidRPr="009F310E" w:rsidRDefault="00A27034" w:rsidP="00633C51">
      <w:pPr>
        <w:spacing w:after="0" w:line="240" w:lineRule="auto"/>
        <w:ind w:firstLine="567"/>
        <w:jc w:val="both"/>
        <w:rPr>
          <w:rFonts w:ascii="Times New Roman" w:hAnsi="Times New Roman"/>
          <w:sz w:val="24"/>
          <w:szCs w:val="24"/>
        </w:rPr>
      </w:pPr>
      <w:r w:rsidRPr="009F310E">
        <w:rPr>
          <w:rFonts w:ascii="Times New Roman" w:hAnsi="Times New Roman"/>
          <w:sz w:val="24"/>
          <w:szCs w:val="24"/>
        </w:rPr>
        <w:t>Темп роста кассового исполнения расходов за 20</w:t>
      </w:r>
      <w:r>
        <w:rPr>
          <w:rFonts w:ascii="Times New Roman" w:hAnsi="Times New Roman"/>
          <w:sz w:val="24"/>
          <w:szCs w:val="24"/>
        </w:rPr>
        <w:t>20</w:t>
      </w:r>
      <w:r w:rsidRPr="009F310E">
        <w:rPr>
          <w:rFonts w:ascii="Times New Roman" w:hAnsi="Times New Roman"/>
          <w:sz w:val="24"/>
          <w:szCs w:val="24"/>
        </w:rPr>
        <w:t xml:space="preserve"> год </w:t>
      </w:r>
      <w:r>
        <w:rPr>
          <w:rFonts w:ascii="Times New Roman" w:hAnsi="Times New Roman"/>
          <w:sz w:val="24"/>
          <w:szCs w:val="24"/>
        </w:rPr>
        <w:t>достиг 122,1</w:t>
      </w:r>
      <w:r w:rsidRPr="009F310E">
        <w:rPr>
          <w:rFonts w:ascii="Times New Roman" w:hAnsi="Times New Roman"/>
          <w:sz w:val="24"/>
          <w:szCs w:val="24"/>
        </w:rPr>
        <w:t>%</w:t>
      </w:r>
      <w:r>
        <w:rPr>
          <w:rFonts w:ascii="Times New Roman" w:hAnsi="Times New Roman"/>
          <w:sz w:val="24"/>
          <w:szCs w:val="24"/>
        </w:rPr>
        <w:t>, что выше темпа роста в</w:t>
      </w:r>
      <w:r w:rsidRPr="009F310E">
        <w:rPr>
          <w:rFonts w:ascii="Times New Roman" w:hAnsi="Times New Roman"/>
          <w:sz w:val="24"/>
          <w:szCs w:val="24"/>
        </w:rPr>
        <w:t xml:space="preserve"> 201</w:t>
      </w:r>
      <w:r>
        <w:rPr>
          <w:rFonts w:ascii="Times New Roman" w:hAnsi="Times New Roman"/>
          <w:sz w:val="24"/>
          <w:szCs w:val="24"/>
        </w:rPr>
        <w:t>9</w:t>
      </w:r>
      <w:r w:rsidRPr="009F310E">
        <w:rPr>
          <w:rFonts w:ascii="Times New Roman" w:hAnsi="Times New Roman"/>
          <w:sz w:val="24"/>
          <w:szCs w:val="24"/>
        </w:rPr>
        <w:t xml:space="preserve"> год</w:t>
      </w:r>
      <w:r>
        <w:rPr>
          <w:rFonts w:ascii="Times New Roman" w:hAnsi="Times New Roman"/>
          <w:sz w:val="24"/>
          <w:szCs w:val="24"/>
        </w:rPr>
        <w:t>у на 9,7 процентных пункта</w:t>
      </w:r>
      <w:r w:rsidRPr="009F310E">
        <w:rPr>
          <w:rFonts w:ascii="Times New Roman" w:hAnsi="Times New Roman"/>
          <w:sz w:val="24"/>
          <w:szCs w:val="24"/>
        </w:rPr>
        <w:t>.</w:t>
      </w:r>
    </w:p>
    <w:p w:rsidR="00A27034" w:rsidRDefault="00A27034" w:rsidP="00633C51">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w:t>
      </w:r>
      <w:r>
        <w:rPr>
          <w:rFonts w:ascii="Times New Roman" w:hAnsi="Times New Roman"/>
          <w:sz w:val="24"/>
          <w:szCs w:val="24"/>
        </w:rPr>
        <w:t>4</w:t>
      </w:r>
      <w:r w:rsidRPr="009F310E">
        <w:rPr>
          <w:rFonts w:ascii="Times New Roman" w:hAnsi="Times New Roman"/>
          <w:sz w:val="24"/>
          <w:szCs w:val="24"/>
        </w:rPr>
        <w:t>,</w:t>
      </w:r>
      <w:r>
        <w:rPr>
          <w:rFonts w:ascii="Times New Roman" w:hAnsi="Times New Roman"/>
          <w:sz w:val="24"/>
          <w:szCs w:val="24"/>
        </w:rPr>
        <w:t>9</w:t>
      </w:r>
      <w:r w:rsidRPr="009F310E">
        <w:rPr>
          <w:rFonts w:ascii="Times New Roman" w:hAnsi="Times New Roman"/>
          <w:sz w:val="24"/>
          <w:szCs w:val="24"/>
        </w:rPr>
        <w:t>% общего о</w:t>
      </w:r>
      <w:r>
        <w:rPr>
          <w:rFonts w:ascii="Times New Roman" w:hAnsi="Times New Roman"/>
          <w:sz w:val="24"/>
          <w:szCs w:val="24"/>
        </w:rPr>
        <w:t>бъема расходов свидетельствует о</w:t>
      </w:r>
      <w:r w:rsidRPr="009F310E">
        <w:rPr>
          <w:rFonts w:ascii="Times New Roman" w:hAnsi="Times New Roman"/>
          <w:sz w:val="24"/>
          <w:szCs w:val="24"/>
        </w:rPr>
        <w:t xml:space="preserve"> приоритетности направлений бюджетной политики Томской области на 20</w:t>
      </w:r>
      <w:r>
        <w:rPr>
          <w:rFonts w:ascii="Times New Roman" w:hAnsi="Times New Roman"/>
          <w:sz w:val="24"/>
          <w:szCs w:val="24"/>
        </w:rPr>
        <w:t>20</w:t>
      </w:r>
      <w:r w:rsidRPr="009F310E">
        <w:rPr>
          <w:rFonts w:ascii="Times New Roman" w:hAnsi="Times New Roman"/>
          <w:sz w:val="24"/>
          <w:szCs w:val="24"/>
        </w:rPr>
        <w:t xml:space="preserve"> год, обеспечивших в том числе выполнение принятых социальных обязательств.</w:t>
      </w:r>
    </w:p>
    <w:p w:rsidR="00A27034" w:rsidRPr="00644114" w:rsidRDefault="00A27034" w:rsidP="00633C51">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44114">
        <w:rPr>
          <w:rFonts w:ascii="Times New Roman" w:hAnsi="Times New Roman"/>
          <w:color w:val="000000"/>
          <w:sz w:val="24"/>
          <w:szCs w:val="24"/>
          <w:lang w:eastAsia="ru-RU"/>
        </w:rPr>
        <w:t>В сравнении с предшествующими годами повышение в доходах удельного веса безвозмездных поступлений из федерального бюджета позволило</w:t>
      </w:r>
      <w:r>
        <w:rPr>
          <w:rFonts w:ascii="Times New Roman" w:hAnsi="Times New Roman"/>
          <w:color w:val="000000"/>
          <w:sz w:val="24"/>
          <w:szCs w:val="24"/>
          <w:lang w:eastAsia="ru-RU"/>
        </w:rPr>
        <w:t>,</w:t>
      </w:r>
      <w:r w:rsidRPr="00644114">
        <w:rPr>
          <w:rFonts w:ascii="Times New Roman" w:hAnsi="Times New Roman"/>
          <w:color w:val="000000"/>
          <w:sz w:val="24"/>
          <w:szCs w:val="24"/>
          <w:lang w:eastAsia="ru-RU"/>
        </w:rPr>
        <w:t xml:space="preserve"> в том числе</w:t>
      </w:r>
      <w:r>
        <w:rPr>
          <w:rFonts w:ascii="Times New Roman" w:hAnsi="Times New Roman"/>
          <w:color w:val="000000"/>
          <w:sz w:val="24"/>
          <w:szCs w:val="24"/>
          <w:lang w:eastAsia="ru-RU"/>
        </w:rPr>
        <w:t>,</w:t>
      </w:r>
      <w:r w:rsidRPr="00644114">
        <w:rPr>
          <w:rFonts w:ascii="Times New Roman" w:hAnsi="Times New Roman"/>
          <w:color w:val="000000"/>
          <w:sz w:val="24"/>
          <w:szCs w:val="24"/>
          <w:lang w:eastAsia="ru-RU"/>
        </w:rPr>
        <w:t xml:space="preserve"> значительно увеличить объем инвестиционных расходов.</w:t>
      </w:r>
    </w:p>
    <w:p w:rsidR="00A27034" w:rsidRPr="00AE324A" w:rsidRDefault="00A27034" w:rsidP="00633C51">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Структура расходов областного бюджета в 2020 году претерпела качественные изменения: с</w:t>
      </w:r>
      <w:r w:rsidRPr="00AE324A">
        <w:rPr>
          <w:rFonts w:ascii="Times New Roman" w:hAnsi="Times New Roman"/>
          <w:sz w:val="24"/>
          <w:szCs w:val="24"/>
          <w:lang w:eastAsia="ru-RU"/>
        </w:rPr>
        <w:t>уммарная д</w:t>
      </w:r>
      <w:r w:rsidRPr="00AE324A">
        <w:rPr>
          <w:rFonts w:ascii="Times New Roman" w:hAnsi="Times New Roman"/>
          <w:sz w:val="24"/>
          <w:szCs w:val="24"/>
        </w:rPr>
        <w:t xml:space="preserve">оля программных расходов, предусмотренных на реализацию основных мероприятий и региональных проектов, в рамках которых </w:t>
      </w:r>
      <w:r w:rsidRPr="00AE324A">
        <w:rPr>
          <w:rFonts w:ascii="Times New Roman" w:hAnsi="Times New Roman"/>
          <w:sz w:val="24"/>
          <w:szCs w:val="24"/>
          <w:lang w:eastAsia="ru-RU"/>
        </w:rPr>
        <w:t>предоставляются бюджетные инвестиции, реализуются</w:t>
      </w:r>
      <w:r w:rsidRPr="00AE324A">
        <w:rPr>
          <w:rFonts w:ascii="Times New Roman" w:hAnsi="Times New Roman"/>
          <w:sz w:val="24"/>
          <w:szCs w:val="24"/>
        </w:rPr>
        <w:t xml:space="preserve"> </w:t>
      </w:r>
      <w:r w:rsidRPr="00AE324A">
        <w:rPr>
          <w:rFonts w:ascii="Times New Roman" w:hAnsi="Times New Roman"/>
          <w:sz w:val="24"/>
          <w:szCs w:val="24"/>
          <w:lang w:eastAsia="ru-RU"/>
        </w:rPr>
        <w:t xml:space="preserve">мероприятия межведомственного характера, а также мероприятия, софинансирование которых осуществляется за счет разных источников, </w:t>
      </w:r>
      <w:r>
        <w:rPr>
          <w:rFonts w:ascii="Times New Roman" w:hAnsi="Times New Roman"/>
          <w:sz w:val="24"/>
          <w:szCs w:val="24"/>
          <w:lang w:eastAsia="ru-RU"/>
        </w:rPr>
        <w:t>возросла до более чем 45% (в предыдущие годы составляла 40-41%). Д</w:t>
      </w:r>
      <w:r w:rsidRPr="00AE324A">
        <w:rPr>
          <w:rFonts w:ascii="Times New Roman" w:hAnsi="Times New Roman"/>
          <w:sz w:val="24"/>
          <w:szCs w:val="24"/>
          <w:lang w:eastAsia="ru-RU"/>
        </w:rPr>
        <w:t xml:space="preserve">оля программных расходов на ведомственные целевые программы </w:t>
      </w:r>
      <w:r>
        <w:rPr>
          <w:rFonts w:ascii="Times New Roman" w:hAnsi="Times New Roman"/>
          <w:sz w:val="24"/>
          <w:szCs w:val="24"/>
          <w:lang w:eastAsia="ru-RU"/>
        </w:rPr>
        <w:t xml:space="preserve">и обеспечивающие подпрограммы (ассигнования на </w:t>
      </w:r>
      <w:r w:rsidRPr="00AE324A">
        <w:rPr>
          <w:rFonts w:ascii="Times New Roman" w:hAnsi="Times New Roman"/>
          <w:sz w:val="24"/>
          <w:szCs w:val="24"/>
          <w:lang w:eastAsia="ru-RU"/>
        </w:rPr>
        <w:t>текущи</w:t>
      </w:r>
      <w:r>
        <w:rPr>
          <w:rFonts w:ascii="Times New Roman" w:hAnsi="Times New Roman"/>
          <w:sz w:val="24"/>
          <w:szCs w:val="24"/>
          <w:lang w:eastAsia="ru-RU"/>
        </w:rPr>
        <w:t>е</w:t>
      </w:r>
      <w:r w:rsidRPr="00AE324A">
        <w:rPr>
          <w:rFonts w:ascii="Times New Roman" w:hAnsi="Times New Roman"/>
          <w:sz w:val="24"/>
          <w:szCs w:val="24"/>
          <w:lang w:eastAsia="ru-RU"/>
        </w:rPr>
        <w:t xml:space="preserve"> полномочи</w:t>
      </w:r>
      <w:r>
        <w:rPr>
          <w:rFonts w:ascii="Times New Roman" w:hAnsi="Times New Roman"/>
          <w:sz w:val="24"/>
          <w:szCs w:val="24"/>
          <w:lang w:eastAsia="ru-RU"/>
        </w:rPr>
        <w:t>я</w:t>
      </w:r>
      <w:r w:rsidRPr="00AE324A">
        <w:rPr>
          <w:rFonts w:ascii="Times New Roman" w:hAnsi="Times New Roman"/>
          <w:sz w:val="24"/>
          <w:szCs w:val="24"/>
          <w:lang w:eastAsia="ru-RU"/>
        </w:rPr>
        <w:t xml:space="preserve"> субъектов бюджетного планирования</w:t>
      </w:r>
      <w:r>
        <w:rPr>
          <w:rFonts w:ascii="Times New Roman" w:hAnsi="Times New Roman"/>
          <w:sz w:val="24"/>
          <w:szCs w:val="24"/>
          <w:lang w:eastAsia="ru-RU"/>
        </w:rPr>
        <w:t>) соответственно снизилась с 58,6% в 2019 году до 54,7% в отчетном году</w:t>
      </w:r>
      <w:r w:rsidRPr="00AE324A">
        <w:rPr>
          <w:rFonts w:ascii="Times New Roman" w:hAnsi="Times New Roman"/>
          <w:sz w:val="24"/>
          <w:szCs w:val="24"/>
          <w:lang w:eastAsia="ru-RU"/>
        </w:rPr>
        <w:t>.</w:t>
      </w:r>
      <w:r>
        <w:rPr>
          <w:rFonts w:ascii="Times New Roman" w:hAnsi="Times New Roman"/>
          <w:sz w:val="24"/>
          <w:szCs w:val="24"/>
          <w:lang w:eastAsia="ru-RU"/>
        </w:rPr>
        <w:t xml:space="preserve"> Отчасти это связано с ограничениями в деятельности учреждений, введенными во время противоэпидемических мер, но в целом тенденция характеризуется как благоприятная.</w:t>
      </w:r>
    </w:p>
    <w:p w:rsidR="00A27034" w:rsidRPr="00263856" w:rsidRDefault="00A27034" w:rsidP="00633C51">
      <w:pPr>
        <w:spacing w:after="0" w:line="240" w:lineRule="auto"/>
        <w:ind w:firstLine="708"/>
        <w:jc w:val="both"/>
        <w:rPr>
          <w:rFonts w:ascii="Times New Roman" w:hAnsi="Times New Roman"/>
          <w:sz w:val="24"/>
          <w:szCs w:val="24"/>
        </w:rPr>
      </w:pPr>
      <w:r w:rsidRPr="00263856">
        <w:rPr>
          <w:rFonts w:ascii="Times New Roman" w:hAnsi="Times New Roman"/>
          <w:sz w:val="24"/>
          <w:szCs w:val="24"/>
        </w:rPr>
        <w:t>В 2020 году завершено строительство (реконструкция и проектирование) 16 объектов</w:t>
      </w:r>
      <w:r>
        <w:rPr>
          <w:rFonts w:ascii="Times New Roman" w:hAnsi="Times New Roman"/>
          <w:sz w:val="24"/>
          <w:szCs w:val="24"/>
        </w:rPr>
        <w:t>,</w:t>
      </w:r>
      <w:r w:rsidRPr="00263856">
        <w:rPr>
          <w:rFonts w:ascii="Times New Roman" w:hAnsi="Times New Roman"/>
          <w:sz w:val="24"/>
          <w:szCs w:val="24"/>
        </w:rPr>
        <w:t xml:space="preserve"> на которые были направлены бюджетные средства в общей сумме 1</w:t>
      </w:r>
      <w:r>
        <w:rPr>
          <w:rFonts w:ascii="Times New Roman" w:hAnsi="Times New Roman"/>
          <w:sz w:val="24"/>
          <w:szCs w:val="24"/>
        </w:rPr>
        <w:t> </w:t>
      </w:r>
      <w:r w:rsidRPr="00263856">
        <w:rPr>
          <w:rFonts w:ascii="Times New Roman" w:hAnsi="Times New Roman"/>
          <w:sz w:val="24"/>
          <w:szCs w:val="24"/>
        </w:rPr>
        <w:t>042</w:t>
      </w:r>
      <w:r>
        <w:rPr>
          <w:rFonts w:ascii="Times New Roman" w:hAnsi="Times New Roman"/>
          <w:sz w:val="24"/>
          <w:szCs w:val="24"/>
        </w:rPr>
        <w:t>,5 млн</w:t>
      </w:r>
      <w:r w:rsidRPr="00263856">
        <w:rPr>
          <w:rFonts w:ascii="Times New Roman" w:hAnsi="Times New Roman"/>
          <w:sz w:val="24"/>
          <w:szCs w:val="24"/>
        </w:rPr>
        <w:t xml:space="preserve">.руб., в том числе </w:t>
      </w:r>
      <w:r w:rsidRPr="00263856">
        <w:rPr>
          <w:rFonts w:ascii="Times New Roman" w:hAnsi="Times New Roman"/>
          <w:sz w:val="24"/>
          <w:szCs w:val="24"/>
        </w:rPr>
        <w:lastRenderedPageBreak/>
        <w:t>330</w:t>
      </w:r>
      <w:r>
        <w:rPr>
          <w:rFonts w:ascii="Times New Roman" w:hAnsi="Times New Roman"/>
          <w:sz w:val="24"/>
          <w:szCs w:val="24"/>
        </w:rPr>
        <w:t>,</w:t>
      </w:r>
      <w:r w:rsidRPr="00263856">
        <w:rPr>
          <w:rFonts w:ascii="Times New Roman" w:hAnsi="Times New Roman"/>
          <w:sz w:val="24"/>
          <w:szCs w:val="24"/>
        </w:rPr>
        <w:t>3</w:t>
      </w:r>
      <w:r>
        <w:rPr>
          <w:rFonts w:ascii="Times New Roman" w:hAnsi="Times New Roman"/>
          <w:sz w:val="24"/>
          <w:szCs w:val="24"/>
        </w:rPr>
        <w:t xml:space="preserve"> млн</w:t>
      </w:r>
      <w:r w:rsidRPr="00263856">
        <w:rPr>
          <w:rFonts w:ascii="Times New Roman" w:hAnsi="Times New Roman"/>
          <w:sz w:val="24"/>
          <w:szCs w:val="24"/>
        </w:rPr>
        <w:t xml:space="preserve">.руб. - средства областного бюджета. По отношению к 2019 году </w:t>
      </w:r>
      <w:r>
        <w:rPr>
          <w:rFonts w:ascii="Times New Roman" w:hAnsi="Times New Roman"/>
          <w:sz w:val="24"/>
          <w:szCs w:val="24"/>
        </w:rPr>
        <w:t xml:space="preserve">в 4,4 раза увеличилась доля инвестиций в строительство </w:t>
      </w:r>
      <w:r w:rsidRPr="00263856">
        <w:rPr>
          <w:rFonts w:ascii="Times New Roman" w:hAnsi="Times New Roman"/>
          <w:sz w:val="24"/>
          <w:szCs w:val="24"/>
        </w:rPr>
        <w:t>объектов, завершаемых в отчетном году.</w:t>
      </w:r>
    </w:p>
    <w:p w:rsidR="00A27034" w:rsidRPr="003D7FF8" w:rsidRDefault="00A27034" w:rsidP="00633C51">
      <w:pPr>
        <w:spacing w:after="0" w:line="240" w:lineRule="auto"/>
        <w:ind w:firstLine="567"/>
        <w:jc w:val="both"/>
        <w:rPr>
          <w:rFonts w:ascii="Times New Roman" w:hAnsi="Times New Roman"/>
          <w:sz w:val="24"/>
          <w:szCs w:val="24"/>
          <w:lang w:eastAsia="ru-RU"/>
        </w:rPr>
      </w:pPr>
      <w:r w:rsidRPr="003D7FF8">
        <w:rPr>
          <w:rFonts w:ascii="Times New Roman" w:hAnsi="Times New Roman"/>
          <w:sz w:val="24"/>
          <w:szCs w:val="24"/>
          <w:lang w:eastAsia="ru-RU"/>
        </w:rPr>
        <w:t>При проведении внешней проверки Отчета об испо</w:t>
      </w:r>
      <w:r>
        <w:rPr>
          <w:rFonts w:ascii="Times New Roman" w:hAnsi="Times New Roman"/>
          <w:sz w:val="24"/>
          <w:szCs w:val="24"/>
          <w:lang w:eastAsia="ru-RU"/>
        </w:rPr>
        <w:t>лнении областного бюджета за 2020</w:t>
      </w:r>
      <w:r w:rsidRPr="003D7FF8">
        <w:rPr>
          <w:rFonts w:ascii="Times New Roman" w:hAnsi="Times New Roman"/>
          <w:sz w:val="24"/>
          <w:szCs w:val="24"/>
          <w:lang w:eastAsia="ru-RU"/>
        </w:rPr>
        <w:t xml:space="preserve"> год Контрольно-счетной палатой изучено правоприменение нормативных правовых актов, регламентирующих деятельность органов исполнительной власти Томской области и органов местного самоуправления муниципальных районов, и на основании выявленных недостатков и пробелов в нормативной базе в настоящем заключении внесены предложения по их устранению</w:t>
      </w:r>
      <w:r>
        <w:rPr>
          <w:rFonts w:ascii="Times New Roman" w:hAnsi="Times New Roman"/>
          <w:sz w:val="24"/>
          <w:szCs w:val="24"/>
          <w:lang w:eastAsia="ru-RU"/>
        </w:rPr>
        <w:t>.</w:t>
      </w:r>
      <w:r w:rsidRPr="003D7FF8">
        <w:rPr>
          <w:rFonts w:ascii="Times New Roman" w:hAnsi="Times New Roman"/>
          <w:sz w:val="24"/>
          <w:szCs w:val="24"/>
          <w:lang w:eastAsia="ru-RU"/>
        </w:rPr>
        <w:t xml:space="preserve"> </w:t>
      </w:r>
    </w:p>
    <w:p w:rsidR="00A27034" w:rsidRDefault="00A27034" w:rsidP="00633C51">
      <w:pPr>
        <w:spacing w:after="0" w:line="240" w:lineRule="auto"/>
        <w:ind w:firstLine="567"/>
        <w:jc w:val="both"/>
        <w:rPr>
          <w:rFonts w:ascii="Times New Roman" w:hAnsi="Times New Roman"/>
          <w:sz w:val="24"/>
          <w:szCs w:val="24"/>
          <w:lang w:eastAsia="ru-RU"/>
        </w:rPr>
      </w:pPr>
      <w:r w:rsidRPr="003D7FF8">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 Кроме того, </w:t>
      </w:r>
      <w:r w:rsidRPr="003D7FF8">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w:t>
      </w:r>
    </w:p>
    <w:p w:rsidR="000B6E52" w:rsidRDefault="000B6E52" w:rsidP="00633C51">
      <w:pPr>
        <w:spacing w:after="0" w:line="240" w:lineRule="auto"/>
        <w:jc w:val="both"/>
        <w:rPr>
          <w:rFonts w:ascii="Times New Roman" w:hAnsi="Times New Roman"/>
          <w:sz w:val="24"/>
          <w:szCs w:val="24"/>
          <w:lang w:eastAsia="ru-RU"/>
        </w:rPr>
      </w:pPr>
    </w:p>
    <w:p w:rsidR="00A27034" w:rsidRPr="00633C51" w:rsidRDefault="000B6E52" w:rsidP="00633C51">
      <w:pPr>
        <w:spacing w:after="0" w:line="240" w:lineRule="auto"/>
        <w:jc w:val="both"/>
        <w:rPr>
          <w:rFonts w:ascii="Times New Roman" w:hAnsi="Times New Roman"/>
          <w:b/>
          <w:sz w:val="24"/>
          <w:szCs w:val="24"/>
        </w:rPr>
      </w:pPr>
      <w:r w:rsidRPr="00633C51">
        <w:rPr>
          <w:rFonts w:ascii="Times New Roman" w:hAnsi="Times New Roman"/>
          <w:b/>
          <w:sz w:val="24"/>
          <w:szCs w:val="24"/>
        </w:rPr>
        <w:t>Экспертно-аналитическое мероприятие «</w:t>
      </w:r>
      <w:r w:rsidR="00633C51" w:rsidRPr="00633C51">
        <w:rPr>
          <w:rFonts w:ascii="Times New Roman" w:hAnsi="Times New Roman"/>
          <w:b/>
          <w:sz w:val="24"/>
          <w:szCs w:val="24"/>
        </w:rPr>
        <w:t>«Экспертиза государственной программы Томской области «</w:t>
      </w:r>
      <w:r w:rsidR="00633C51" w:rsidRPr="00633C51">
        <w:rPr>
          <w:rFonts w:ascii="Times New Roman" w:eastAsiaTheme="minorHAnsi" w:hAnsi="Times New Roman"/>
          <w:b/>
          <w:sz w:val="24"/>
          <w:szCs w:val="24"/>
        </w:rPr>
        <w:t>Комплексное развитие сельских территорий Томской области</w:t>
      </w:r>
      <w:r w:rsidR="00633C51" w:rsidRPr="00633C51">
        <w:rPr>
          <w:rFonts w:ascii="Times New Roman" w:hAnsi="Times New Roman"/>
          <w:b/>
          <w:sz w:val="24"/>
          <w:szCs w:val="24"/>
        </w:rPr>
        <w:t>»</w:t>
      </w:r>
    </w:p>
    <w:p w:rsidR="00633C51" w:rsidRPr="00633C51" w:rsidRDefault="00633C51" w:rsidP="00633C51">
      <w:pPr>
        <w:suppressAutoHyphens/>
        <w:spacing w:after="0" w:line="240" w:lineRule="auto"/>
        <w:ind w:firstLine="567"/>
        <w:jc w:val="both"/>
        <w:rPr>
          <w:rFonts w:ascii="Times New Roman" w:hAnsi="Times New Roman"/>
          <w:sz w:val="24"/>
          <w:szCs w:val="24"/>
        </w:rPr>
      </w:pPr>
      <w:r w:rsidRPr="00633C51">
        <w:rPr>
          <w:rFonts w:ascii="Times New Roman" w:hAnsi="Times New Roman"/>
          <w:sz w:val="24"/>
          <w:szCs w:val="24"/>
        </w:rPr>
        <w:t>В ходе мероприятия проведен а</w:t>
      </w:r>
      <w:r w:rsidRPr="00633C51">
        <w:rPr>
          <w:rFonts w:ascii="Times New Roman" w:hAnsi="Times New Roman"/>
          <w:bCs/>
          <w:sz w:val="24"/>
          <w:szCs w:val="24"/>
        </w:rPr>
        <w:t xml:space="preserve">нализ соблюдения </w:t>
      </w:r>
      <w:r w:rsidRPr="00633C51">
        <w:rPr>
          <w:rFonts w:ascii="Times New Roman" w:hAnsi="Times New Roman"/>
          <w:sz w:val="24"/>
          <w:szCs w:val="24"/>
          <w:lang w:eastAsia="ru-RU"/>
        </w:rPr>
        <w:t>Порядка принятия решений о разработке государственных программ Томской области, их формирования и реализации</w:t>
      </w:r>
      <w:r w:rsidRPr="00633C51">
        <w:rPr>
          <w:rFonts w:ascii="Times New Roman" w:hAnsi="Times New Roman"/>
          <w:sz w:val="24"/>
          <w:szCs w:val="24"/>
        </w:rPr>
        <w:t>, утвержденного п</w:t>
      </w:r>
      <w:r w:rsidRPr="00633C51">
        <w:rPr>
          <w:rFonts w:ascii="Times New Roman" w:hAnsi="Times New Roman"/>
          <w:sz w:val="24"/>
          <w:szCs w:val="24"/>
          <w:lang w:eastAsia="ru-RU"/>
        </w:rPr>
        <w:t>остановлением Администрации Томской области от 05.09.2019 № 313а,</w:t>
      </w:r>
      <w:r w:rsidRPr="00633C51">
        <w:rPr>
          <w:rFonts w:ascii="Times New Roman" w:hAnsi="Times New Roman"/>
          <w:bCs/>
          <w:sz w:val="24"/>
          <w:szCs w:val="24"/>
        </w:rPr>
        <w:t xml:space="preserve"> а также </w:t>
      </w:r>
      <w:r w:rsidRPr="00633C51">
        <w:rPr>
          <w:rFonts w:ascii="Times New Roman" w:hAnsi="Times New Roman"/>
          <w:sz w:val="24"/>
          <w:szCs w:val="24"/>
        </w:rPr>
        <w:t>ресурсного обеспечения мероприятий, направленных на реализацию государственной программы, а также анализ и оценка показателей государственной программы и влияние на данные показатели объемов бюджетных ассигнований (изменений объемов бюджетных ассигнований).</w:t>
      </w:r>
    </w:p>
    <w:p w:rsidR="000B6E52" w:rsidRPr="00633C51" w:rsidRDefault="000B6E52" w:rsidP="00633C51">
      <w:pPr>
        <w:spacing w:after="0" w:line="240" w:lineRule="auto"/>
        <w:jc w:val="both"/>
        <w:rPr>
          <w:rFonts w:ascii="Times New Roman" w:hAnsi="Times New Roman"/>
          <w:sz w:val="24"/>
          <w:szCs w:val="24"/>
        </w:rPr>
      </w:pPr>
    </w:p>
    <w:p w:rsidR="002E107E" w:rsidRDefault="002E107E" w:rsidP="00633C51">
      <w:pPr>
        <w:spacing w:after="0" w:line="240" w:lineRule="auto"/>
        <w:jc w:val="both"/>
        <w:rPr>
          <w:rFonts w:ascii="Times New Roman" w:hAnsi="Times New Roman"/>
          <w:bCs/>
          <w:sz w:val="24"/>
          <w:szCs w:val="24"/>
        </w:rPr>
      </w:pPr>
      <w:r>
        <w:rPr>
          <w:rFonts w:ascii="Times New Roman" w:hAnsi="Times New Roman"/>
          <w:bCs/>
          <w:sz w:val="24"/>
          <w:szCs w:val="24"/>
        </w:rPr>
        <w:t xml:space="preserve">За отчетный период Контрольно-счетной палатой </w:t>
      </w:r>
      <w:r>
        <w:rPr>
          <w:rFonts w:ascii="Times New Roman" w:hAnsi="Times New Roman"/>
          <w:b/>
          <w:bCs/>
          <w:sz w:val="24"/>
          <w:szCs w:val="24"/>
        </w:rPr>
        <w:t>подготовлено 3</w:t>
      </w:r>
      <w:r w:rsidR="00AF7C83">
        <w:rPr>
          <w:rFonts w:ascii="Times New Roman" w:hAnsi="Times New Roman"/>
          <w:b/>
          <w:bCs/>
          <w:sz w:val="24"/>
          <w:szCs w:val="24"/>
        </w:rPr>
        <w:t>9</w:t>
      </w:r>
      <w:r w:rsidR="00EA5979">
        <w:rPr>
          <w:rFonts w:ascii="Times New Roman" w:hAnsi="Times New Roman"/>
          <w:b/>
          <w:bCs/>
          <w:sz w:val="24"/>
          <w:szCs w:val="24"/>
        </w:rPr>
        <w:t xml:space="preserve"> заключений</w:t>
      </w:r>
      <w:r>
        <w:rPr>
          <w:rFonts w:ascii="Times New Roman" w:hAnsi="Times New Roman"/>
          <w:b/>
          <w:bCs/>
          <w:sz w:val="24"/>
          <w:szCs w:val="24"/>
        </w:rPr>
        <w:t xml:space="preserve"> на проекты нормативных правовых актов</w:t>
      </w:r>
      <w:r>
        <w:rPr>
          <w:rFonts w:ascii="Times New Roman" w:hAnsi="Times New Roman"/>
          <w:bCs/>
          <w:sz w:val="24"/>
          <w:szCs w:val="24"/>
        </w:rPr>
        <w:t>, в том числе:</w:t>
      </w:r>
    </w:p>
    <w:p w:rsidR="00EA5979" w:rsidRPr="00574917" w:rsidRDefault="00EA5979" w:rsidP="00633C51">
      <w:pPr>
        <w:spacing w:after="0" w:line="240" w:lineRule="auto"/>
        <w:ind w:firstLine="567"/>
        <w:jc w:val="both"/>
        <w:rPr>
          <w:rFonts w:ascii="Times New Roman" w:hAnsi="Times New Roman"/>
          <w:b/>
          <w:sz w:val="24"/>
          <w:szCs w:val="24"/>
        </w:rPr>
      </w:pPr>
      <w:r w:rsidRPr="00574917">
        <w:rPr>
          <w:rFonts w:ascii="Times New Roman" w:hAnsi="Times New Roman"/>
          <w:b/>
          <w:sz w:val="24"/>
          <w:szCs w:val="24"/>
        </w:rPr>
        <w:t>- на проекты законов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10 Закона Томской области «О статусе областного центра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патентной системе налогообложения»;</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«Об установлении на территории Томской области налоговых ставок по налогу, взимаемому в связи с применением упрощенной системы налогообложения»;</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государственной поддержке инвестиционной деятельности в Томской области»</w:t>
      </w:r>
      <w:r>
        <w:rPr>
          <w:rFonts w:ascii="Times New Roman" w:hAnsi="Times New Roman"/>
          <w:sz w:val="24"/>
          <w:szCs w:val="24"/>
        </w:rPr>
        <w:t xml:space="preserve"> (4 заключения)</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налоге на имущество организаций»;</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«Об утверждении Дополнительного соглашения о реструктуризации обязательств (задолженности) Томской области перед Российской Федерацией по бюджетным кредитам»</w:t>
      </w:r>
      <w:r w:rsidRPr="00EB67F8">
        <w:rPr>
          <w:rFonts w:ascii="Times New Roman" w:hAnsi="Times New Roman"/>
          <w:sz w:val="24"/>
          <w:szCs w:val="24"/>
        </w:rPr>
        <w:t xml:space="preserve"> (</w:t>
      </w:r>
      <w:r>
        <w:rPr>
          <w:rFonts w:ascii="Times New Roman" w:hAnsi="Times New Roman"/>
          <w:sz w:val="24"/>
          <w:szCs w:val="24"/>
        </w:rPr>
        <w:t>3</w:t>
      </w:r>
      <w:r w:rsidRPr="00EB67F8">
        <w:rPr>
          <w:rFonts w:ascii="Times New Roman" w:hAnsi="Times New Roman"/>
          <w:sz w:val="24"/>
          <w:szCs w:val="24"/>
        </w:rPr>
        <w:t xml:space="preserve"> </w:t>
      </w:r>
      <w:r>
        <w:rPr>
          <w:rFonts w:ascii="Times New Roman" w:hAnsi="Times New Roman"/>
          <w:sz w:val="24"/>
          <w:szCs w:val="24"/>
        </w:rPr>
        <w:t>заключения)</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реализации части 2¹ статьи 20 Федерального закона «О Фонде содействия реформирования жилищно-коммунального хозяйства» на территории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«Об областном бюджете на 2021 год и на плановый период 2022 и 2023 годов»</w:t>
      </w:r>
      <w:r>
        <w:rPr>
          <w:rFonts w:ascii="Times New Roman" w:hAnsi="Times New Roman"/>
          <w:sz w:val="24"/>
          <w:szCs w:val="24"/>
        </w:rPr>
        <w:t xml:space="preserve"> (6 заключений)</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применении пониженной ставки по налогу на прибыль организаций для учреждений, исполняющих наказания, и федеральных государственных унитарных предприятий уголовно-исполнительной системы, а также организаций, в которых работают лица, осужденные к исправительным работам и (или) освобожденные из мест лишения свободы»;</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приватизации государственного имущества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11 Закон Томской области «О предоставлении государственного имущества Томской области в аренду и безвозмездное пользование»</w:t>
      </w:r>
      <w:r>
        <w:rPr>
          <w:rFonts w:ascii="Times New Roman" w:hAnsi="Times New Roman"/>
          <w:sz w:val="24"/>
          <w:szCs w:val="24"/>
        </w:rPr>
        <w:t xml:space="preserve"> (2 заключения)</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lastRenderedPageBreak/>
        <w:t>- «О внесении изменений в статью 11 Закона Томской области «Об областных государственных унитарных предприятиях»;</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1 Закона Томской области «О предоставлении межбюджетных трансфертов»;</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18.1 Закона Томской области «О государственной гражданской службе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отдельные законодательные акты Томской области в целях совершенствования законодательства Томской области о противодействии коррупции»;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2021 год и на плановый период 2022 и 2023 годов»</w:t>
      </w:r>
      <w:r>
        <w:rPr>
          <w:rFonts w:ascii="Times New Roman" w:hAnsi="Times New Roman"/>
          <w:sz w:val="24"/>
          <w:szCs w:val="24"/>
        </w:rPr>
        <w:t xml:space="preserve"> (2 заключения)</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приватизации государственного имущества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реализации отдельных положений статьи 28.3 Кодекса Российской Федерации об административных правонарушениях»;</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2 Закона Томской области «О предоставлении льготы по налогу на прибыль организаций резидентам особой экономической зоны технико-внедренческого типа»;</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Закон Томской области «О бюджетном процессе в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статью 2 Закона Томской области «О дорожном фонде Томской области»;</w:t>
      </w:r>
    </w:p>
    <w:p w:rsidR="00EA5979" w:rsidRPr="00574917" w:rsidRDefault="00EA5979" w:rsidP="00633C51">
      <w:pPr>
        <w:spacing w:after="0" w:line="240" w:lineRule="auto"/>
        <w:ind w:firstLine="567"/>
        <w:jc w:val="both"/>
        <w:rPr>
          <w:rFonts w:ascii="Times New Roman" w:hAnsi="Times New Roman"/>
          <w:b/>
          <w:sz w:val="24"/>
          <w:szCs w:val="24"/>
        </w:rPr>
      </w:pPr>
      <w:r w:rsidRPr="00574917">
        <w:rPr>
          <w:rFonts w:ascii="Times New Roman" w:hAnsi="Times New Roman"/>
          <w:b/>
          <w:sz w:val="24"/>
          <w:szCs w:val="24"/>
        </w:rPr>
        <w:t>- на проекты постановлений Законодательной Думы Томской области:</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постановление Законодательной Думы Томской области от 23</w:t>
      </w:r>
      <w:r>
        <w:rPr>
          <w:rFonts w:ascii="Times New Roman" w:hAnsi="Times New Roman"/>
          <w:sz w:val="24"/>
          <w:szCs w:val="24"/>
        </w:rPr>
        <w:t>.04.</w:t>
      </w:r>
      <w:r w:rsidRPr="00574917">
        <w:rPr>
          <w:rFonts w:ascii="Times New Roman" w:hAnsi="Times New Roman"/>
          <w:sz w:val="24"/>
          <w:szCs w:val="24"/>
        </w:rPr>
        <w:t>2020 года №2315 «Об оказании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A5979"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внесении изменений в постановление Законодательной Думы Томской области от 29.10.2020 №2603 «О прогнозном плане (программе) приватизации государственного имущества Томской области на 2021 год и на плановый период 2022 и 2023 годов»</w:t>
      </w:r>
      <w:r>
        <w:rPr>
          <w:rFonts w:ascii="Times New Roman" w:hAnsi="Times New Roman"/>
          <w:sz w:val="24"/>
          <w:szCs w:val="24"/>
        </w:rPr>
        <w:t xml:space="preserve"> (4 заключения)</w:t>
      </w:r>
      <w:r w:rsidRPr="00574917">
        <w:rPr>
          <w:rFonts w:ascii="Times New Roman" w:hAnsi="Times New Roman"/>
          <w:sz w:val="24"/>
          <w:szCs w:val="24"/>
        </w:rPr>
        <w:t>;</w:t>
      </w:r>
    </w:p>
    <w:p w:rsidR="00EA5979" w:rsidRPr="00574917" w:rsidRDefault="00EA5979" w:rsidP="00633C51">
      <w:pPr>
        <w:spacing w:after="0" w:line="240" w:lineRule="auto"/>
        <w:jc w:val="both"/>
        <w:rPr>
          <w:rFonts w:ascii="Times New Roman" w:hAnsi="Times New Roman"/>
          <w:sz w:val="24"/>
          <w:szCs w:val="24"/>
        </w:rPr>
      </w:pPr>
      <w:r w:rsidRPr="00574917">
        <w:rPr>
          <w:rFonts w:ascii="Times New Roman" w:hAnsi="Times New Roman"/>
          <w:sz w:val="24"/>
          <w:szCs w:val="24"/>
        </w:rPr>
        <w:t>- «О поручениях Законодательной Думы Томской области для Контрольно-счетной палаты Томской области на 2022 год».</w:t>
      </w:r>
    </w:p>
    <w:p w:rsidR="00AF7C83" w:rsidRDefault="00AF7C83" w:rsidP="00633C51">
      <w:pPr>
        <w:spacing w:after="0" w:line="240" w:lineRule="auto"/>
        <w:jc w:val="both"/>
        <w:rPr>
          <w:rFonts w:ascii="Times New Roman" w:hAnsi="Times New Roman"/>
          <w:b/>
          <w:sz w:val="24"/>
          <w:szCs w:val="24"/>
        </w:rPr>
      </w:pPr>
    </w:p>
    <w:p w:rsidR="008C33C3" w:rsidRPr="006B6A45" w:rsidRDefault="008C33C3" w:rsidP="00633C51">
      <w:pPr>
        <w:spacing w:after="0" w:line="240" w:lineRule="auto"/>
        <w:jc w:val="both"/>
        <w:rPr>
          <w:rFonts w:ascii="Times New Roman" w:hAnsi="Times New Roman"/>
          <w:b/>
          <w:sz w:val="24"/>
          <w:szCs w:val="24"/>
        </w:rPr>
      </w:pPr>
      <w:r w:rsidRPr="006B6A45">
        <w:rPr>
          <w:rFonts w:ascii="Times New Roman" w:hAnsi="Times New Roman"/>
          <w:b/>
          <w:sz w:val="24"/>
          <w:szCs w:val="24"/>
          <w:lang w:val="en-US"/>
        </w:rPr>
        <w:t>IV</w:t>
      </w:r>
      <w:r w:rsidRPr="006B6A45">
        <w:rPr>
          <w:rFonts w:ascii="Times New Roman" w:hAnsi="Times New Roman"/>
          <w:b/>
          <w:sz w:val="24"/>
          <w:szCs w:val="24"/>
        </w:rPr>
        <w:t xml:space="preserve">. Общая характеристика нарушений, выявленных в отчетом году </w:t>
      </w:r>
    </w:p>
    <w:p w:rsidR="00761C0A" w:rsidRPr="006B6A45" w:rsidRDefault="009A2B8E" w:rsidP="00633C5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61C0A" w:rsidRPr="006B6A45">
        <w:rPr>
          <w:rFonts w:ascii="Times New Roman" w:hAnsi="Times New Roman"/>
          <w:sz w:val="24"/>
          <w:szCs w:val="24"/>
        </w:rPr>
        <w:t xml:space="preserve">Выявленные в отчетном году нарушения и недостатки (раздел </w:t>
      </w:r>
      <w:r w:rsidR="00761C0A" w:rsidRPr="006B6A45">
        <w:rPr>
          <w:rFonts w:ascii="Times New Roman" w:hAnsi="Times New Roman"/>
          <w:sz w:val="24"/>
          <w:szCs w:val="24"/>
          <w:lang w:val="en-US"/>
        </w:rPr>
        <w:t>II</w:t>
      </w:r>
      <w:r w:rsidR="00761C0A" w:rsidRPr="006B6A45">
        <w:rPr>
          <w:rFonts w:ascii="Times New Roman" w:hAnsi="Times New Roman"/>
          <w:sz w:val="24"/>
          <w:szCs w:val="24"/>
        </w:rPr>
        <w:t>. Основные итоги работы за 20</w:t>
      </w:r>
      <w:r w:rsidR="00761C0A">
        <w:rPr>
          <w:rFonts w:ascii="Times New Roman" w:hAnsi="Times New Roman"/>
          <w:sz w:val="24"/>
          <w:szCs w:val="24"/>
        </w:rPr>
        <w:t>21</w:t>
      </w:r>
      <w:r w:rsidR="00761C0A" w:rsidRPr="006B6A45">
        <w:rPr>
          <w:rFonts w:ascii="Times New Roman" w:hAnsi="Times New Roman"/>
          <w:sz w:val="24"/>
          <w:szCs w:val="24"/>
        </w:rPr>
        <w:t xml:space="preserve"> год) характеризуются количественными и стоимостными изменениями объемов нарушений по их видам в сравнении с прошлыми периодами, своей схожестью (однотипностью) и наличием признаков системности (допущены разными объектами провер</w:t>
      </w:r>
      <w:r w:rsidR="00761C0A">
        <w:rPr>
          <w:rFonts w:ascii="Times New Roman" w:hAnsi="Times New Roman"/>
          <w:sz w:val="24"/>
          <w:szCs w:val="24"/>
        </w:rPr>
        <w:t>ок</w:t>
      </w:r>
      <w:r w:rsidR="00761C0A" w:rsidRPr="006B6A45">
        <w:rPr>
          <w:rFonts w:ascii="Times New Roman" w:hAnsi="Times New Roman"/>
          <w:sz w:val="24"/>
          <w:szCs w:val="24"/>
        </w:rPr>
        <w:t xml:space="preserve"> в рамках одного года и (или) повторяющиеся из года в год), </w:t>
      </w:r>
      <w:r w:rsidR="00761C0A" w:rsidRPr="00802FF4">
        <w:rPr>
          <w:rFonts w:ascii="Times New Roman" w:hAnsi="Times New Roman"/>
          <w:sz w:val="24"/>
          <w:szCs w:val="24"/>
        </w:rPr>
        <w:t xml:space="preserve">а также новизной (ранее не выявлялись), обусловленной изменениями </w:t>
      </w:r>
      <w:r w:rsidR="00761C0A" w:rsidRPr="00802FF4">
        <w:rPr>
          <w:rFonts w:ascii="Times New Roman" w:hAnsi="Times New Roman"/>
          <w:sz w:val="24"/>
          <w:szCs w:val="24"/>
          <w:shd w:val="clear" w:color="auto" w:fill="FFFFFF"/>
        </w:rPr>
        <w:t>нормативного правового регулирования бюджетной сферы</w:t>
      </w:r>
      <w:r w:rsidR="00761C0A" w:rsidRPr="00802FF4">
        <w:rPr>
          <w:rFonts w:ascii="Times New Roman" w:hAnsi="Times New Roman"/>
          <w:sz w:val="24"/>
          <w:szCs w:val="24"/>
        </w:rPr>
        <w:t xml:space="preserve"> и новыми задачами проверок, поставленными  Контрольно-счетной палатой для реализации своих полномочий.</w:t>
      </w:r>
    </w:p>
    <w:p w:rsidR="00761C0A" w:rsidRDefault="00761C0A" w:rsidP="00633C51">
      <w:pPr>
        <w:spacing w:after="0" w:line="240" w:lineRule="auto"/>
        <w:ind w:firstLine="567"/>
        <w:jc w:val="both"/>
        <w:rPr>
          <w:rFonts w:ascii="Times New Roman" w:hAnsi="Times New Roman"/>
          <w:sz w:val="24"/>
          <w:szCs w:val="24"/>
        </w:rPr>
      </w:pPr>
      <w:r w:rsidRPr="006B6A45">
        <w:rPr>
          <w:rFonts w:ascii="Times New Roman" w:hAnsi="Times New Roman"/>
          <w:sz w:val="24"/>
          <w:szCs w:val="24"/>
        </w:rPr>
        <w:t>Объем и количество выявленных в 20</w:t>
      </w:r>
      <w:r>
        <w:rPr>
          <w:rFonts w:ascii="Times New Roman" w:hAnsi="Times New Roman"/>
          <w:sz w:val="24"/>
          <w:szCs w:val="24"/>
        </w:rPr>
        <w:t>21</w:t>
      </w:r>
      <w:r w:rsidRPr="006B6A45">
        <w:rPr>
          <w:rFonts w:ascii="Times New Roman" w:hAnsi="Times New Roman"/>
          <w:sz w:val="24"/>
          <w:szCs w:val="24"/>
        </w:rPr>
        <w:t xml:space="preserve"> году нарушений и недостатков по видам нарушений в разрезе получателей средств областного бюджета (участников бюджетного процесса и субъектов экономической деятельности, не являющихся участниками бюджетного процесса) представлены в таблице 1.</w:t>
      </w:r>
    </w:p>
    <w:p w:rsidR="00761C0A" w:rsidRDefault="00761C0A" w:rsidP="00761C0A">
      <w:pPr>
        <w:spacing w:after="0" w:line="240" w:lineRule="auto"/>
        <w:ind w:firstLine="567"/>
        <w:jc w:val="right"/>
        <w:rPr>
          <w:rFonts w:ascii="Times New Roman" w:hAnsi="Times New Roman"/>
          <w:sz w:val="24"/>
          <w:szCs w:val="24"/>
        </w:rPr>
      </w:pPr>
    </w:p>
    <w:p w:rsidR="00D7418F" w:rsidRDefault="00D7418F" w:rsidP="00761C0A">
      <w:pPr>
        <w:spacing w:after="0" w:line="240" w:lineRule="auto"/>
        <w:ind w:firstLine="567"/>
        <w:jc w:val="right"/>
        <w:rPr>
          <w:rFonts w:ascii="Times New Roman" w:hAnsi="Times New Roman"/>
          <w:sz w:val="24"/>
          <w:szCs w:val="24"/>
        </w:rPr>
      </w:pPr>
    </w:p>
    <w:p w:rsidR="00D7418F" w:rsidRDefault="00D7418F" w:rsidP="00761C0A">
      <w:pPr>
        <w:spacing w:after="0" w:line="240" w:lineRule="auto"/>
        <w:ind w:firstLine="567"/>
        <w:jc w:val="right"/>
        <w:rPr>
          <w:rFonts w:ascii="Times New Roman" w:hAnsi="Times New Roman"/>
          <w:sz w:val="24"/>
          <w:szCs w:val="24"/>
        </w:rPr>
      </w:pPr>
    </w:p>
    <w:p w:rsidR="00D7418F" w:rsidRDefault="00D7418F" w:rsidP="00761C0A">
      <w:pPr>
        <w:spacing w:after="0" w:line="240" w:lineRule="auto"/>
        <w:ind w:firstLine="567"/>
        <w:jc w:val="right"/>
        <w:rPr>
          <w:rFonts w:ascii="Times New Roman" w:hAnsi="Times New Roman"/>
          <w:sz w:val="24"/>
          <w:szCs w:val="24"/>
        </w:rPr>
      </w:pPr>
    </w:p>
    <w:p w:rsidR="00D7418F" w:rsidRDefault="00D7418F" w:rsidP="00761C0A">
      <w:pPr>
        <w:spacing w:after="0" w:line="240" w:lineRule="auto"/>
        <w:ind w:firstLine="567"/>
        <w:jc w:val="right"/>
        <w:rPr>
          <w:rFonts w:ascii="Times New Roman" w:hAnsi="Times New Roman"/>
          <w:sz w:val="24"/>
          <w:szCs w:val="24"/>
        </w:rPr>
      </w:pPr>
    </w:p>
    <w:p w:rsidR="00D7418F" w:rsidRDefault="00D7418F" w:rsidP="00761C0A">
      <w:pPr>
        <w:spacing w:after="0" w:line="240" w:lineRule="auto"/>
        <w:ind w:firstLine="567"/>
        <w:jc w:val="right"/>
        <w:rPr>
          <w:rFonts w:ascii="Times New Roman" w:hAnsi="Times New Roman"/>
          <w:sz w:val="24"/>
          <w:szCs w:val="24"/>
        </w:rPr>
      </w:pPr>
    </w:p>
    <w:p w:rsidR="000F4AB8" w:rsidRDefault="000F4AB8" w:rsidP="00761C0A">
      <w:pPr>
        <w:spacing w:after="0" w:line="240" w:lineRule="auto"/>
        <w:ind w:firstLine="567"/>
        <w:jc w:val="right"/>
        <w:rPr>
          <w:rFonts w:ascii="Times New Roman" w:hAnsi="Times New Roman"/>
          <w:sz w:val="24"/>
          <w:szCs w:val="24"/>
        </w:rPr>
      </w:pPr>
    </w:p>
    <w:p w:rsidR="000F4AB8" w:rsidRDefault="000F4AB8" w:rsidP="00761C0A">
      <w:pPr>
        <w:spacing w:after="0" w:line="240" w:lineRule="auto"/>
        <w:ind w:firstLine="567"/>
        <w:jc w:val="right"/>
        <w:rPr>
          <w:rFonts w:ascii="Times New Roman" w:hAnsi="Times New Roman"/>
          <w:sz w:val="24"/>
          <w:szCs w:val="24"/>
        </w:rPr>
      </w:pPr>
    </w:p>
    <w:p w:rsidR="00761C0A" w:rsidRPr="006B6A45" w:rsidRDefault="00761C0A" w:rsidP="00761C0A">
      <w:pPr>
        <w:spacing w:after="0" w:line="240" w:lineRule="auto"/>
        <w:ind w:firstLine="567"/>
        <w:jc w:val="right"/>
        <w:rPr>
          <w:rFonts w:ascii="Times New Roman" w:hAnsi="Times New Roman"/>
          <w:sz w:val="24"/>
          <w:szCs w:val="24"/>
        </w:rPr>
      </w:pPr>
      <w:r w:rsidRPr="006B6A45">
        <w:rPr>
          <w:rFonts w:ascii="Times New Roman" w:hAnsi="Times New Roman"/>
          <w:sz w:val="24"/>
          <w:szCs w:val="24"/>
        </w:rPr>
        <w:lastRenderedPageBreak/>
        <w:t>Таблица 1</w:t>
      </w:r>
    </w:p>
    <w:p w:rsidR="00761C0A" w:rsidRDefault="00761C0A" w:rsidP="00761C0A">
      <w:pPr>
        <w:spacing w:after="0" w:line="240" w:lineRule="auto"/>
        <w:ind w:firstLine="567"/>
        <w:jc w:val="center"/>
        <w:rPr>
          <w:rFonts w:ascii="Times New Roman" w:hAnsi="Times New Roman"/>
          <w:sz w:val="24"/>
          <w:szCs w:val="24"/>
        </w:rPr>
      </w:pPr>
      <w:r w:rsidRPr="000639C3">
        <w:rPr>
          <w:rFonts w:ascii="Times New Roman" w:hAnsi="Times New Roman"/>
          <w:sz w:val="24"/>
          <w:szCs w:val="24"/>
        </w:rPr>
        <w:t>Объем и количество выявленных в 202</w:t>
      </w:r>
      <w:r>
        <w:rPr>
          <w:rFonts w:ascii="Times New Roman" w:hAnsi="Times New Roman"/>
          <w:sz w:val="24"/>
          <w:szCs w:val="24"/>
        </w:rPr>
        <w:t>1</w:t>
      </w:r>
      <w:r w:rsidRPr="000639C3">
        <w:rPr>
          <w:rFonts w:ascii="Times New Roman" w:hAnsi="Times New Roman"/>
          <w:sz w:val="24"/>
          <w:szCs w:val="24"/>
        </w:rPr>
        <w:t xml:space="preserve"> году нарушений и недостатков по видам в разрезе получателей средств областного бюджета</w:t>
      </w:r>
    </w:p>
    <w:p w:rsidR="00761C0A" w:rsidRPr="000639C3" w:rsidRDefault="00761C0A" w:rsidP="00761C0A">
      <w:pPr>
        <w:spacing w:after="0" w:line="240" w:lineRule="auto"/>
        <w:ind w:firstLine="567"/>
        <w:jc w:val="center"/>
        <w:rPr>
          <w:rFonts w:ascii="Times New Roman" w:hAnsi="Times New Roman"/>
          <w:sz w:val="24"/>
          <w:szCs w:val="24"/>
        </w:rPr>
      </w:pPr>
    </w:p>
    <w:tbl>
      <w:tblPr>
        <w:tblW w:w="5143" w:type="pct"/>
        <w:tblInd w:w="-176" w:type="dxa"/>
        <w:tblLook w:val="04A0" w:firstRow="1" w:lastRow="0" w:firstColumn="1" w:lastColumn="0" w:noHBand="0" w:noVBand="1"/>
      </w:tblPr>
      <w:tblGrid>
        <w:gridCol w:w="518"/>
        <w:gridCol w:w="2382"/>
        <w:gridCol w:w="1060"/>
        <w:gridCol w:w="1348"/>
        <w:gridCol w:w="1313"/>
        <w:gridCol w:w="1384"/>
        <w:gridCol w:w="1299"/>
        <w:gridCol w:w="891"/>
      </w:tblGrid>
      <w:tr w:rsidR="00761C0A" w:rsidRPr="000639C3" w:rsidTr="00761C0A">
        <w:trPr>
          <w:trHeight w:val="860"/>
          <w:tblHead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 пп</w:t>
            </w:r>
          </w:p>
        </w:tc>
        <w:tc>
          <w:tcPr>
            <w:tcW w:w="1688" w:type="pct"/>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61C0A" w:rsidRPr="000639C3" w:rsidRDefault="00761C0A" w:rsidP="00761C0A">
            <w:pPr>
              <w:spacing w:after="0" w:line="240" w:lineRule="auto"/>
              <w:ind w:firstLine="567"/>
              <w:contextualSpacing/>
              <w:rPr>
                <w:rFonts w:ascii="Times New Roman" w:hAnsi="Times New Roman"/>
                <w:sz w:val="20"/>
                <w:szCs w:val="20"/>
                <w:lang w:eastAsia="ru-RU"/>
              </w:rPr>
            </w:pPr>
            <w:r w:rsidRPr="000639C3">
              <w:rPr>
                <w:rFonts w:ascii="Times New Roman" w:hAnsi="Times New Roman"/>
                <w:sz w:val="20"/>
                <w:szCs w:val="20"/>
                <w:lang w:eastAsia="ru-RU"/>
              </w:rPr>
              <w:t xml:space="preserve">                             Получатели</w:t>
            </w:r>
          </w:p>
          <w:p w:rsidR="00761C0A" w:rsidRPr="000639C3" w:rsidRDefault="00761C0A" w:rsidP="00761C0A">
            <w:pPr>
              <w:spacing w:after="0" w:line="240" w:lineRule="auto"/>
              <w:ind w:firstLine="567"/>
              <w:contextualSpacing/>
              <w:rPr>
                <w:rFonts w:ascii="Times New Roman" w:hAnsi="Times New Roman"/>
                <w:sz w:val="20"/>
                <w:szCs w:val="20"/>
                <w:lang w:eastAsia="ru-RU"/>
              </w:rPr>
            </w:pPr>
            <w:r w:rsidRPr="000639C3">
              <w:rPr>
                <w:rFonts w:ascii="Times New Roman" w:hAnsi="Times New Roman"/>
                <w:sz w:val="20"/>
                <w:szCs w:val="20"/>
                <w:lang w:eastAsia="ru-RU"/>
              </w:rPr>
              <w:t xml:space="preserve">                                   средств</w:t>
            </w:r>
          </w:p>
          <w:p w:rsidR="00761C0A" w:rsidRPr="000639C3" w:rsidRDefault="00761C0A" w:rsidP="00761C0A">
            <w:pPr>
              <w:spacing w:after="0" w:line="240" w:lineRule="auto"/>
              <w:contextualSpacing/>
              <w:rPr>
                <w:rFonts w:ascii="Times New Roman" w:eastAsia="Times New Roman" w:hAnsi="Times New Roman"/>
                <w:sz w:val="20"/>
                <w:szCs w:val="20"/>
                <w:lang w:eastAsia="ru-RU"/>
              </w:rPr>
            </w:pPr>
            <w:r w:rsidRPr="000639C3">
              <w:rPr>
                <w:rFonts w:ascii="Times New Roman" w:hAnsi="Times New Roman"/>
                <w:sz w:val="20"/>
                <w:szCs w:val="20"/>
                <w:lang w:eastAsia="ru-RU"/>
              </w:rPr>
              <w:t>Виды нарушений</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Участники бюджетного процесса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Бюджетные учреждения</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Автономные учреждения</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Коммерч. и некоммерч. организации</w:t>
            </w:r>
          </w:p>
        </w:tc>
        <w:tc>
          <w:tcPr>
            <w:tcW w:w="438" w:type="pct"/>
            <w:tcBorders>
              <w:top w:val="single" w:sz="4" w:space="0" w:color="auto"/>
              <w:left w:val="nil"/>
              <w:bottom w:val="single" w:sz="4" w:space="0" w:color="auto"/>
              <w:right w:val="single" w:sz="4" w:space="0" w:color="auto"/>
            </w:tcBorders>
            <w:shd w:val="clear" w:color="000000" w:fill="FFFFCC"/>
            <w:vAlign w:val="center"/>
            <w:hideMark/>
          </w:tcPr>
          <w:p w:rsidR="00761C0A" w:rsidRPr="000639C3" w:rsidRDefault="00761C0A" w:rsidP="00761C0A">
            <w:pPr>
              <w:spacing w:after="0" w:line="240" w:lineRule="auto"/>
              <w:jc w:val="right"/>
              <w:rPr>
                <w:rFonts w:ascii="Times New Roman" w:eastAsia="Times New Roman" w:hAnsi="Times New Roman"/>
                <w:b/>
                <w:sz w:val="20"/>
                <w:szCs w:val="20"/>
                <w:lang w:eastAsia="ru-RU"/>
              </w:rPr>
            </w:pPr>
            <w:r w:rsidRPr="000639C3">
              <w:rPr>
                <w:rFonts w:ascii="Times New Roman" w:eastAsia="Times New Roman" w:hAnsi="Times New Roman"/>
                <w:b/>
                <w:sz w:val="20"/>
                <w:szCs w:val="20"/>
                <w:lang w:eastAsia="ru-RU"/>
              </w:rPr>
              <w:t>Итого</w:t>
            </w:r>
          </w:p>
        </w:tc>
      </w:tr>
      <w:tr w:rsidR="00761C0A" w:rsidRPr="000639C3" w:rsidTr="00761C0A">
        <w:trPr>
          <w:trHeight w:val="42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1.</w:t>
            </w:r>
          </w:p>
        </w:tc>
        <w:tc>
          <w:tcPr>
            <w:tcW w:w="1168" w:type="pct"/>
            <w:vMerge w:val="restart"/>
            <w:tcBorders>
              <w:top w:val="nil"/>
              <w:left w:val="single" w:sz="4" w:space="0" w:color="auto"/>
              <w:bottom w:val="single" w:sz="4" w:space="0" w:color="000000"/>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планировании бюджетных средств</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59</w:t>
            </w:r>
          </w:p>
        </w:tc>
      </w:tr>
      <w:tr w:rsidR="00761C0A" w:rsidRPr="000639C3" w:rsidTr="00761C0A">
        <w:trPr>
          <w:trHeight w:val="420"/>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428,3</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443,5</w:t>
            </w:r>
          </w:p>
        </w:tc>
      </w:tr>
      <w:tr w:rsidR="00761C0A" w:rsidRPr="000639C3" w:rsidTr="00761C0A">
        <w:trPr>
          <w:trHeight w:val="30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2.</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получении доходов</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w:t>
            </w:r>
          </w:p>
        </w:tc>
      </w:tr>
      <w:tr w:rsidR="00761C0A" w:rsidRPr="000639C3" w:rsidTr="00761C0A">
        <w:trPr>
          <w:trHeight w:val="300"/>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w:t>
            </w:r>
          </w:p>
        </w:tc>
      </w:tr>
      <w:tr w:rsidR="00761C0A" w:rsidRPr="000639C3" w:rsidTr="00761C0A">
        <w:trPr>
          <w:trHeight w:val="625"/>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3.</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Неэффективное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48</w:t>
            </w:r>
          </w:p>
        </w:tc>
      </w:tr>
      <w:tr w:rsidR="00761C0A" w:rsidRPr="000639C3" w:rsidTr="00761C0A">
        <w:trPr>
          <w:trHeight w:val="507"/>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439,0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170,4</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610,4</w:t>
            </w:r>
          </w:p>
        </w:tc>
      </w:tr>
      <w:tr w:rsidR="00761C0A" w:rsidRPr="000639C3" w:rsidTr="00761C0A">
        <w:trPr>
          <w:trHeight w:val="599"/>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4.</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Нецелевое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w:t>
            </w:r>
          </w:p>
        </w:tc>
      </w:tr>
      <w:tr w:rsidR="00761C0A" w:rsidRPr="000639C3" w:rsidTr="00761C0A">
        <w:trPr>
          <w:trHeight w:val="551"/>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0,2</w:t>
            </w:r>
          </w:p>
        </w:tc>
      </w:tr>
      <w:tr w:rsidR="00761C0A" w:rsidRPr="000639C3" w:rsidTr="00761C0A">
        <w:trPr>
          <w:trHeight w:val="645"/>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5.</w:t>
            </w:r>
          </w:p>
        </w:tc>
        <w:tc>
          <w:tcPr>
            <w:tcW w:w="1168" w:type="pct"/>
            <w:vMerge w:val="restart"/>
            <w:tcBorders>
              <w:top w:val="nil"/>
              <w:left w:val="single" w:sz="4" w:space="0" w:color="auto"/>
              <w:bottom w:val="single" w:sz="4" w:space="0" w:color="000000"/>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Неправомерное использование бюджетных средств и областной собственности</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r>
      <w:tr w:rsidR="00761C0A" w:rsidRPr="000639C3" w:rsidTr="00761C0A">
        <w:trPr>
          <w:trHeight w:val="469"/>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6,0</w:t>
            </w:r>
          </w:p>
        </w:tc>
      </w:tr>
      <w:tr w:rsidR="00761C0A" w:rsidRPr="000639C3" w:rsidTr="00761C0A">
        <w:trPr>
          <w:trHeight w:val="51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6.</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предоставлении и расходовании бюджетных средств</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w:t>
            </w:r>
          </w:p>
        </w:tc>
      </w:tr>
      <w:tr w:rsidR="00761C0A" w:rsidRPr="000639C3" w:rsidTr="00761C0A">
        <w:trPr>
          <w:trHeight w:val="441"/>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w:t>
            </w:r>
          </w:p>
        </w:tc>
      </w:tr>
      <w:tr w:rsidR="00761C0A" w:rsidRPr="000639C3" w:rsidTr="00761C0A">
        <w:trPr>
          <w:trHeight w:val="39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7.</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работе с областной собственностью</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r>
      <w:tr w:rsidR="00761C0A" w:rsidRPr="000639C3" w:rsidTr="00761C0A">
        <w:trPr>
          <w:trHeight w:val="297"/>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0,1</w:t>
            </w:r>
          </w:p>
        </w:tc>
      </w:tr>
      <w:tr w:rsidR="00761C0A" w:rsidRPr="000639C3" w:rsidTr="00761C0A">
        <w:trPr>
          <w:trHeight w:val="30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8.</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учета и отчетности</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169</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212</w:t>
            </w:r>
          </w:p>
        </w:tc>
      </w:tr>
      <w:tr w:rsidR="00761C0A" w:rsidRPr="000639C3" w:rsidTr="00761C0A">
        <w:trPr>
          <w:trHeight w:val="300"/>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ind w:firstLine="567"/>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3791,1</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107,7</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49,4</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3957,9</w:t>
            </w:r>
          </w:p>
        </w:tc>
      </w:tr>
      <w:tr w:rsidR="00761C0A" w:rsidRPr="000639C3" w:rsidTr="00761C0A">
        <w:trPr>
          <w:trHeight w:val="405"/>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9.</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подготовке и исполнении НПА</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263</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309</w:t>
            </w:r>
          </w:p>
        </w:tc>
      </w:tr>
      <w:tr w:rsidR="00761C0A" w:rsidRPr="000639C3" w:rsidTr="00761C0A">
        <w:trPr>
          <w:trHeight w:val="374"/>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2746,2</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59,1</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2807,7</w:t>
            </w:r>
          </w:p>
        </w:tc>
      </w:tr>
      <w:tr w:rsidR="00761C0A" w:rsidRPr="000639C3" w:rsidTr="00761C0A">
        <w:trPr>
          <w:trHeight w:val="390"/>
        </w:trPr>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C0A" w:rsidRPr="000639C3" w:rsidRDefault="00761C0A" w:rsidP="00761C0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10.</w:t>
            </w: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Иные нарушения в деятельности получателей средств</w:t>
            </w: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146</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170</w:t>
            </w:r>
          </w:p>
        </w:tc>
      </w:tr>
      <w:tr w:rsidR="00761C0A" w:rsidRPr="000639C3" w:rsidTr="00761C0A">
        <w:trPr>
          <w:trHeight w:val="390"/>
        </w:trPr>
        <w:tc>
          <w:tcPr>
            <w:tcW w:w="254" w:type="pct"/>
            <w:vMerge/>
            <w:tcBorders>
              <w:top w:val="nil"/>
              <w:left w:val="single" w:sz="4" w:space="0" w:color="auto"/>
              <w:bottom w:val="single" w:sz="4" w:space="0" w:color="000000"/>
              <w:right w:val="single" w:sz="4" w:space="0" w:color="auto"/>
            </w:tcBorders>
            <w:vAlign w:val="center"/>
            <w:hideMark/>
          </w:tcPr>
          <w:p w:rsidR="00761C0A" w:rsidRPr="000639C3" w:rsidRDefault="00761C0A" w:rsidP="00761C0A">
            <w:pPr>
              <w:spacing w:after="0" w:line="240" w:lineRule="auto"/>
              <w:rPr>
                <w:rFonts w:ascii="Times New Roman" w:eastAsia="Times New Roman" w:hAnsi="Times New Roman"/>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761C0A" w:rsidRPr="000639C3" w:rsidRDefault="00761C0A" w:rsidP="00761C0A">
            <w:pPr>
              <w:spacing w:after="0" w:line="240" w:lineRule="auto"/>
              <w:ind w:firstLine="567"/>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FF"/>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61"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11335,5</w:t>
            </w:r>
          </w:p>
        </w:tc>
        <w:tc>
          <w:tcPr>
            <w:tcW w:w="644"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679"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637" w:type="pct"/>
            <w:tcBorders>
              <w:top w:val="nil"/>
              <w:left w:val="nil"/>
              <w:bottom w:val="single" w:sz="4" w:space="0" w:color="auto"/>
              <w:right w:val="single" w:sz="4" w:space="0" w:color="auto"/>
            </w:tcBorders>
            <w:shd w:val="clear" w:color="000000" w:fill="FFFFFF"/>
            <w:vAlign w:val="center"/>
          </w:tcPr>
          <w:p w:rsidR="00761C0A" w:rsidRPr="000639C3" w:rsidRDefault="00761C0A" w:rsidP="00761C0A">
            <w:pPr>
              <w:spacing w:after="0" w:line="240" w:lineRule="auto"/>
              <w:ind w:firstLine="2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11337,8</w:t>
            </w:r>
          </w:p>
        </w:tc>
      </w:tr>
      <w:tr w:rsidR="00761C0A" w:rsidRPr="000639C3" w:rsidTr="00761C0A">
        <w:trPr>
          <w:trHeight w:val="300"/>
        </w:trPr>
        <w:tc>
          <w:tcPr>
            <w:tcW w:w="1422" w:type="pct"/>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rsidR="00761C0A" w:rsidRPr="000639C3" w:rsidRDefault="00761C0A" w:rsidP="00761C0A">
            <w:pPr>
              <w:spacing w:after="0" w:line="240" w:lineRule="auto"/>
              <w:rPr>
                <w:rFonts w:ascii="Times New Roman" w:eastAsia="Times New Roman" w:hAnsi="Times New Roman"/>
                <w:b/>
                <w:sz w:val="20"/>
                <w:szCs w:val="20"/>
                <w:lang w:eastAsia="ru-RU"/>
              </w:rPr>
            </w:pPr>
            <w:r w:rsidRPr="000639C3">
              <w:rPr>
                <w:rFonts w:ascii="Times New Roman" w:eastAsia="Times New Roman" w:hAnsi="Times New Roman"/>
                <w:b/>
                <w:sz w:val="20"/>
                <w:szCs w:val="20"/>
                <w:lang w:eastAsia="ru-RU"/>
              </w:rPr>
              <w:t>Итого:</w:t>
            </w:r>
          </w:p>
        </w:tc>
        <w:tc>
          <w:tcPr>
            <w:tcW w:w="520" w:type="pct"/>
            <w:tcBorders>
              <w:top w:val="nil"/>
              <w:left w:val="nil"/>
              <w:bottom w:val="single" w:sz="4" w:space="0" w:color="auto"/>
              <w:right w:val="single" w:sz="4" w:space="0" w:color="auto"/>
            </w:tcBorders>
            <w:shd w:val="clear" w:color="000000" w:fill="FFFFCC"/>
            <w:vAlign w:val="center"/>
            <w:hideMark/>
          </w:tcPr>
          <w:p w:rsidR="00761C0A" w:rsidRPr="000639C3" w:rsidRDefault="00761C0A" w:rsidP="00761C0A">
            <w:pPr>
              <w:spacing w:after="0" w:line="240" w:lineRule="auto"/>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кол-во</w:t>
            </w:r>
          </w:p>
        </w:tc>
        <w:tc>
          <w:tcPr>
            <w:tcW w:w="661"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670</w:t>
            </w:r>
          </w:p>
        </w:tc>
        <w:tc>
          <w:tcPr>
            <w:tcW w:w="644"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46</w:t>
            </w:r>
          </w:p>
        </w:tc>
        <w:tc>
          <w:tcPr>
            <w:tcW w:w="679"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w:t>
            </w:r>
          </w:p>
        </w:tc>
        <w:tc>
          <w:tcPr>
            <w:tcW w:w="637"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85</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828</w:t>
            </w:r>
          </w:p>
        </w:tc>
      </w:tr>
      <w:tr w:rsidR="00761C0A" w:rsidRPr="000639C3" w:rsidTr="00761C0A">
        <w:trPr>
          <w:trHeight w:val="300"/>
        </w:trPr>
        <w:tc>
          <w:tcPr>
            <w:tcW w:w="1422" w:type="pct"/>
            <w:gridSpan w:val="2"/>
            <w:vMerge/>
            <w:tcBorders>
              <w:top w:val="single" w:sz="4" w:space="0" w:color="auto"/>
              <w:left w:val="single" w:sz="4" w:space="0" w:color="auto"/>
              <w:bottom w:val="single" w:sz="4" w:space="0" w:color="000000"/>
              <w:right w:val="single" w:sz="4" w:space="0" w:color="000000"/>
            </w:tcBorders>
            <w:vAlign w:val="center"/>
            <w:hideMark/>
          </w:tcPr>
          <w:p w:rsidR="00761C0A" w:rsidRPr="000639C3" w:rsidRDefault="00761C0A" w:rsidP="00761C0A">
            <w:pPr>
              <w:spacing w:after="0" w:line="240" w:lineRule="auto"/>
              <w:rPr>
                <w:rFonts w:ascii="Times New Roman" w:eastAsia="Times New Roman" w:hAnsi="Times New Roman"/>
                <w:sz w:val="20"/>
                <w:szCs w:val="20"/>
                <w:lang w:eastAsia="ru-RU"/>
              </w:rPr>
            </w:pPr>
          </w:p>
        </w:tc>
        <w:tc>
          <w:tcPr>
            <w:tcW w:w="520" w:type="pct"/>
            <w:tcBorders>
              <w:top w:val="nil"/>
              <w:left w:val="nil"/>
              <w:bottom w:val="single" w:sz="4" w:space="0" w:color="auto"/>
              <w:right w:val="single" w:sz="4" w:space="0" w:color="auto"/>
            </w:tcBorders>
            <w:shd w:val="clear" w:color="000000" w:fill="FFFFCC"/>
            <w:vAlign w:val="center"/>
            <w:hideMark/>
          </w:tcPr>
          <w:p w:rsidR="00761C0A" w:rsidRPr="000639C3" w:rsidRDefault="00761C0A" w:rsidP="00761C0A">
            <w:pPr>
              <w:spacing w:after="0" w:line="240" w:lineRule="auto"/>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млн.руб.</w:t>
            </w:r>
          </w:p>
        </w:tc>
        <w:tc>
          <w:tcPr>
            <w:tcW w:w="661"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18740,3</w:t>
            </w:r>
          </w:p>
        </w:tc>
        <w:tc>
          <w:tcPr>
            <w:tcW w:w="644"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110,3</w:t>
            </w:r>
          </w:p>
        </w:tc>
        <w:tc>
          <w:tcPr>
            <w:tcW w:w="679"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80,2</w:t>
            </w:r>
          </w:p>
        </w:tc>
        <w:tc>
          <w:tcPr>
            <w:tcW w:w="637"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233,8</w:t>
            </w:r>
          </w:p>
        </w:tc>
        <w:tc>
          <w:tcPr>
            <w:tcW w:w="438" w:type="pct"/>
            <w:tcBorders>
              <w:top w:val="nil"/>
              <w:left w:val="nil"/>
              <w:bottom w:val="single" w:sz="4" w:space="0" w:color="auto"/>
              <w:right w:val="single" w:sz="4" w:space="0" w:color="auto"/>
            </w:tcBorders>
            <w:shd w:val="clear" w:color="000000" w:fill="FFFFCC"/>
            <w:vAlign w:val="center"/>
          </w:tcPr>
          <w:p w:rsidR="00761C0A" w:rsidRPr="000639C3" w:rsidRDefault="00761C0A" w:rsidP="00761C0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19164,6</w:t>
            </w:r>
          </w:p>
        </w:tc>
      </w:tr>
    </w:tbl>
    <w:p w:rsidR="00761C0A" w:rsidRDefault="00761C0A" w:rsidP="00D7418F">
      <w:pPr>
        <w:spacing w:after="0" w:line="240" w:lineRule="auto"/>
        <w:ind w:firstLine="567"/>
        <w:contextualSpacing/>
        <w:jc w:val="both"/>
        <w:rPr>
          <w:rFonts w:ascii="Times New Roman" w:hAnsi="Times New Roman"/>
          <w:sz w:val="24"/>
          <w:szCs w:val="24"/>
        </w:rPr>
      </w:pPr>
    </w:p>
    <w:p w:rsidR="00761C0A" w:rsidRPr="00C82D8C" w:rsidRDefault="00761C0A" w:rsidP="00D7418F">
      <w:pPr>
        <w:spacing w:after="0" w:line="240" w:lineRule="auto"/>
        <w:ind w:firstLine="567"/>
        <w:contextualSpacing/>
        <w:jc w:val="both"/>
        <w:rPr>
          <w:rFonts w:ascii="Times New Roman" w:hAnsi="Times New Roman"/>
          <w:sz w:val="24"/>
          <w:szCs w:val="24"/>
        </w:rPr>
      </w:pPr>
      <w:r w:rsidRPr="00C82D8C">
        <w:rPr>
          <w:rFonts w:ascii="Times New Roman" w:hAnsi="Times New Roman"/>
          <w:sz w:val="24"/>
          <w:szCs w:val="24"/>
        </w:rPr>
        <w:t>Анализ выявленных нарушений и недостатков, сгруппированных по видам нарушений и видам объектов проверок - получателей бюджетных средств, показал следующее.</w:t>
      </w:r>
    </w:p>
    <w:p w:rsidR="00761C0A" w:rsidRPr="000A2A45" w:rsidRDefault="00761C0A" w:rsidP="00D7418F">
      <w:pPr>
        <w:spacing w:after="0" w:line="240" w:lineRule="auto"/>
        <w:ind w:firstLine="567"/>
        <w:jc w:val="both"/>
      </w:pPr>
      <w:r w:rsidRPr="000A2A45">
        <w:rPr>
          <w:rFonts w:ascii="Times New Roman" w:hAnsi="Times New Roman"/>
          <w:sz w:val="24"/>
          <w:szCs w:val="24"/>
        </w:rPr>
        <w:t>К нарушениям при планировании бюджетных средств регулярно относятся нарушения и недостатки, выявленные при подготовке заключений на законопроекты о бюджете. Контрольно-счетной палатой выявляются дополнительные резервы по увеличению доходной части областного бюджета, не учтенные при прогнозировании, а также существующие риски неисполнения прогноза по отдельным поступлениям в областной бюджет.</w:t>
      </w:r>
      <w:r w:rsidRPr="000A2A45">
        <w:t xml:space="preserve"> </w:t>
      </w:r>
    </w:p>
    <w:p w:rsidR="00761C0A" w:rsidRPr="000A2A45" w:rsidRDefault="00761C0A" w:rsidP="00D7418F">
      <w:pPr>
        <w:spacing w:after="0" w:line="240" w:lineRule="auto"/>
        <w:ind w:firstLine="567"/>
        <w:jc w:val="both"/>
        <w:rPr>
          <w:rFonts w:ascii="Times New Roman" w:hAnsi="Times New Roman"/>
          <w:sz w:val="24"/>
          <w:szCs w:val="24"/>
        </w:rPr>
      </w:pPr>
      <w:r w:rsidRPr="000A2A45">
        <w:rPr>
          <w:rFonts w:ascii="Times New Roman" w:hAnsi="Times New Roman"/>
          <w:sz w:val="24"/>
          <w:szCs w:val="24"/>
        </w:rPr>
        <w:t>В отчетном году проведен ряд экспертно</w:t>
      </w:r>
      <w:r>
        <w:rPr>
          <w:rFonts w:ascii="Times New Roman" w:hAnsi="Times New Roman"/>
          <w:sz w:val="24"/>
          <w:szCs w:val="24"/>
        </w:rPr>
        <w:t xml:space="preserve"> </w:t>
      </w:r>
      <w:r w:rsidRPr="000A2A45">
        <w:rPr>
          <w:rFonts w:ascii="Times New Roman" w:hAnsi="Times New Roman"/>
          <w:sz w:val="24"/>
          <w:szCs w:val="24"/>
        </w:rPr>
        <w:t>-</w:t>
      </w:r>
      <w:r>
        <w:rPr>
          <w:rFonts w:ascii="Times New Roman" w:hAnsi="Times New Roman"/>
          <w:sz w:val="24"/>
          <w:szCs w:val="24"/>
        </w:rPr>
        <w:t xml:space="preserve"> </w:t>
      </w:r>
      <w:r w:rsidRPr="000A2A45">
        <w:rPr>
          <w:rFonts w:ascii="Times New Roman" w:hAnsi="Times New Roman"/>
          <w:sz w:val="24"/>
          <w:szCs w:val="24"/>
        </w:rPr>
        <w:t>аналитических мероприятий</w:t>
      </w:r>
      <w:r>
        <w:rPr>
          <w:rFonts w:ascii="Times New Roman" w:hAnsi="Times New Roman"/>
          <w:sz w:val="24"/>
          <w:szCs w:val="24"/>
        </w:rPr>
        <w:t>,</w:t>
      </w:r>
      <w:r w:rsidRPr="000A2A45">
        <w:rPr>
          <w:rFonts w:ascii="Times New Roman" w:hAnsi="Times New Roman"/>
          <w:sz w:val="24"/>
          <w:szCs w:val="24"/>
        </w:rPr>
        <w:t xml:space="preserve"> направленных на анализ формирования доходов консолидированного бюджета Томской области, а именно: </w:t>
      </w:r>
    </w:p>
    <w:p w:rsidR="00761C0A" w:rsidRPr="000A2A45" w:rsidRDefault="00761C0A" w:rsidP="00D7418F">
      <w:pPr>
        <w:pStyle w:val="a4"/>
        <w:numPr>
          <w:ilvl w:val="0"/>
          <w:numId w:val="12"/>
        </w:numPr>
        <w:spacing w:after="0" w:line="240" w:lineRule="auto"/>
        <w:ind w:left="0" w:firstLine="284"/>
        <w:jc w:val="both"/>
        <w:rPr>
          <w:rFonts w:ascii="Times New Roman" w:hAnsi="Times New Roman"/>
          <w:sz w:val="24"/>
          <w:szCs w:val="24"/>
        </w:rPr>
      </w:pPr>
      <w:r w:rsidRPr="000A2A45">
        <w:rPr>
          <w:rFonts w:ascii="Times New Roman" w:hAnsi="Times New Roman"/>
          <w:sz w:val="24"/>
          <w:szCs w:val="24"/>
        </w:rPr>
        <w:lastRenderedPageBreak/>
        <w:t xml:space="preserve">результаты проведенной кадастровой оценки объектов недвижимости свидетельствуют о недостаточно качественном исполнении государственного задания; </w:t>
      </w:r>
    </w:p>
    <w:p w:rsidR="00761C0A" w:rsidRPr="000A2A45" w:rsidRDefault="00761C0A" w:rsidP="00D7418F">
      <w:pPr>
        <w:pStyle w:val="a4"/>
        <w:numPr>
          <w:ilvl w:val="0"/>
          <w:numId w:val="12"/>
        </w:numPr>
        <w:spacing w:after="0" w:line="240" w:lineRule="auto"/>
        <w:ind w:left="0" w:firstLine="284"/>
        <w:jc w:val="both"/>
        <w:rPr>
          <w:rFonts w:ascii="Times New Roman" w:hAnsi="Times New Roman"/>
          <w:sz w:val="24"/>
          <w:szCs w:val="24"/>
        </w:rPr>
      </w:pPr>
      <w:r w:rsidRPr="000A2A45">
        <w:rPr>
          <w:rFonts w:ascii="Times New Roman" w:hAnsi="Times New Roman"/>
          <w:sz w:val="24"/>
          <w:szCs w:val="24"/>
        </w:rPr>
        <w:t xml:space="preserve">анализ доходов в части взимания платы за использование дорог указывает на случаи согласования органами местного самоуправления маршрута тяжеловесного и (или) крупногабаритного транспортного средства по автомобильным дорогам общего пользования без учета исчисления муниципалитетами сумм в возмещение вреда, причиняемого транспортными средствами автомобильным дорогам местного значения, не во всех муниципальных образованиях приняты решения об установлении размера вреда, не проводилась организация передвижных постов весогабаритного контроля в районах массового использования дорог транспортными средствами, перевозящими продукцию лесозаготовителей, а также не установлены примеры взыскании вреда, причиненного автомобильным дорогам, при выявлении фактов движения по автомобильным дорогам без специального разрешения или с превышением допустимой нагрузки; </w:t>
      </w:r>
    </w:p>
    <w:p w:rsidR="00761C0A" w:rsidRPr="000A2A45" w:rsidRDefault="00761C0A" w:rsidP="00D7418F">
      <w:pPr>
        <w:pStyle w:val="a4"/>
        <w:numPr>
          <w:ilvl w:val="0"/>
          <w:numId w:val="12"/>
        </w:numPr>
        <w:spacing w:after="0" w:line="240" w:lineRule="auto"/>
        <w:ind w:left="0" w:firstLine="284"/>
        <w:jc w:val="both"/>
        <w:rPr>
          <w:rFonts w:ascii="Times New Roman" w:hAnsi="Times New Roman"/>
          <w:sz w:val="24"/>
          <w:szCs w:val="24"/>
        </w:rPr>
      </w:pPr>
      <w:r w:rsidRPr="000A2A45">
        <w:rPr>
          <w:rFonts w:ascii="Times New Roman" w:hAnsi="Times New Roman"/>
          <w:sz w:val="24"/>
          <w:szCs w:val="24"/>
        </w:rPr>
        <w:t>анализ структуры доходов в 2018-2021 годы от оказания платных услуг (работ) и компенсации затрат государства указал на ошибки и неточности в калькуляциях стоимости платных услуг, что может привести к неполному возмещению расходов на оказываемую платную услугу и, как следствие, ее убыточность, на отсутствие в представленных документах ряда Департаментов распорядительных документов, регулирующих порядок определения стоимости платных услуг, размера платы, ряд учреждений значительно (кратно) повысил стоимость своих услуг, так же аналогично и снизил, присутствуют значительные, в разы, отличающиеся по стоимости за единицу аналогичной площади договоры аренды помещений учреждений;</w:t>
      </w:r>
    </w:p>
    <w:p w:rsidR="00761C0A" w:rsidRPr="00AB683F" w:rsidRDefault="00761C0A" w:rsidP="00D7418F">
      <w:pPr>
        <w:pStyle w:val="a4"/>
        <w:numPr>
          <w:ilvl w:val="0"/>
          <w:numId w:val="12"/>
        </w:numPr>
        <w:spacing w:after="0" w:line="240" w:lineRule="auto"/>
        <w:ind w:left="0" w:firstLine="284"/>
        <w:jc w:val="both"/>
        <w:rPr>
          <w:rFonts w:ascii="Times New Roman" w:hAnsi="Times New Roman"/>
          <w:sz w:val="24"/>
          <w:szCs w:val="24"/>
        </w:rPr>
      </w:pPr>
      <w:r w:rsidRPr="00AB683F">
        <w:rPr>
          <w:rFonts w:ascii="Times New Roman" w:hAnsi="Times New Roman"/>
          <w:sz w:val="24"/>
          <w:szCs w:val="24"/>
        </w:rPr>
        <w:t>анализ результатов пополнения доходов областного бюджета в результате деятельности комиссий муниципальных образований по регулированию налоговых правоотношений, взысканию задолженности по налогам и сборам, административных комиссий показал, что по всем рассматриваемым муниципальным образованиям в большей части рассматривались комиссиями протоколы только по трем видам нарушений, а при расширении перечня статей для привлечения к ответственности объем штра</w:t>
      </w:r>
      <w:r>
        <w:rPr>
          <w:rFonts w:ascii="Times New Roman" w:hAnsi="Times New Roman"/>
          <w:sz w:val="24"/>
          <w:szCs w:val="24"/>
        </w:rPr>
        <w:t>фов, может быть увеличен кратно</w:t>
      </w:r>
      <w:r w:rsidRPr="00AB683F">
        <w:rPr>
          <w:rFonts w:ascii="Times New Roman" w:hAnsi="Times New Roman"/>
          <w:sz w:val="24"/>
          <w:szCs w:val="24"/>
        </w:rPr>
        <w:t xml:space="preserve">. </w:t>
      </w:r>
    </w:p>
    <w:p w:rsidR="00761C0A" w:rsidRPr="00DD1B44" w:rsidRDefault="00761C0A" w:rsidP="00D7418F">
      <w:pPr>
        <w:spacing w:after="0" w:line="240" w:lineRule="auto"/>
        <w:ind w:firstLine="567"/>
        <w:jc w:val="both"/>
        <w:rPr>
          <w:rFonts w:ascii="Times New Roman" w:hAnsi="Times New Roman"/>
          <w:sz w:val="24"/>
          <w:szCs w:val="24"/>
        </w:rPr>
      </w:pPr>
      <w:r w:rsidRPr="00DD1B44">
        <w:rPr>
          <w:rFonts w:ascii="Times New Roman" w:hAnsi="Times New Roman"/>
          <w:sz w:val="24"/>
          <w:szCs w:val="24"/>
        </w:rPr>
        <w:t xml:space="preserve">При проведении отбора объектов капитального строительства в проекте бюджета не учтена приоритетность финансирования переходящих объектов, так как 55% от общего объема инвестиций направлено на вновь создаваемые объекты, не имеющие сметной стоимости. </w:t>
      </w:r>
    </w:p>
    <w:p w:rsidR="00761C0A" w:rsidRDefault="00761C0A" w:rsidP="00D7418F">
      <w:pPr>
        <w:spacing w:after="0" w:line="240" w:lineRule="auto"/>
        <w:ind w:firstLine="567"/>
        <w:jc w:val="both"/>
      </w:pPr>
      <w:r w:rsidRPr="007E489D">
        <w:rPr>
          <w:rFonts w:ascii="Times New Roman" w:hAnsi="Times New Roman"/>
          <w:sz w:val="24"/>
          <w:szCs w:val="24"/>
        </w:rPr>
        <w:t>Контрольно-счетной палатой ежегодно обращается внимание на некачественную подготовку проектно-сметной документации для проведения капитального ремонта объектов государственной (муниципальной) собственности.</w:t>
      </w:r>
      <w:r w:rsidRPr="007E489D">
        <w:t xml:space="preserve"> </w:t>
      </w:r>
    </w:p>
    <w:p w:rsidR="00761C0A" w:rsidRPr="0007488B" w:rsidRDefault="00761C0A" w:rsidP="00D7418F">
      <w:pPr>
        <w:spacing w:after="0" w:line="240" w:lineRule="auto"/>
        <w:ind w:firstLine="567"/>
        <w:jc w:val="both"/>
        <w:rPr>
          <w:rFonts w:ascii="Times New Roman" w:hAnsi="Times New Roman"/>
          <w:sz w:val="24"/>
          <w:szCs w:val="24"/>
          <w:highlight w:val="yellow"/>
        </w:rPr>
      </w:pPr>
      <w:r w:rsidRPr="002B3717">
        <w:rPr>
          <w:rFonts w:ascii="Times New Roman" w:hAnsi="Times New Roman"/>
          <w:sz w:val="24"/>
          <w:szCs w:val="24"/>
        </w:rPr>
        <w:t xml:space="preserve">В отчетном году, как и прежде, выявлялись нарушения и недостатки при планировании </w:t>
      </w:r>
      <w:r w:rsidRPr="00486F17">
        <w:rPr>
          <w:rFonts w:ascii="Times New Roman" w:hAnsi="Times New Roman"/>
          <w:sz w:val="24"/>
          <w:szCs w:val="24"/>
        </w:rPr>
        <w:t>капитальн</w:t>
      </w:r>
      <w:r>
        <w:rPr>
          <w:rFonts w:ascii="Times New Roman" w:hAnsi="Times New Roman"/>
          <w:sz w:val="24"/>
          <w:szCs w:val="24"/>
        </w:rPr>
        <w:t>ого</w:t>
      </w:r>
      <w:r w:rsidRPr="00486F17">
        <w:rPr>
          <w:rFonts w:ascii="Times New Roman" w:hAnsi="Times New Roman"/>
          <w:sz w:val="24"/>
          <w:szCs w:val="24"/>
        </w:rPr>
        <w:t xml:space="preserve"> ремонт</w:t>
      </w:r>
      <w:r>
        <w:rPr>
          <w:rFonts w:ascii="Times New Roman" w:hAnsi="Times New Roman"/>
          <w:sz w:val="24"/>
          <w:szCs w:val="24"/>
        </w:rPr>
        <w:t xml:space="preserve">а и строительства </w:t>
      </w:r>
      <w:r w:rsidRPr="00486F17">
        <w:rPr>
          <w:rFonts w:ascii="Times New Roman" w:hAnsi="Times New Roman"/>
          <w:sz w:val="24"/>
          <w:szCs w:val="24"/>
        </w:rPr>
        <w:t>объектов</w:t>
      </w:r>
      <w:r>
        <w:rPr>
          <w:rFonts w:ascii="Times New Roman" w:hAnsi="Times New Roman"/>
          <w:sz w:val="24"/>
          <w:szCs w:val="24"/>
        </w:rPr>
        <w:t xml:space="preserve"> муниципальной собственности</w:t>
      </w:r>
      <w:r w:rsidRPr="00DD1B44">
        <w:rPr>
          <w:rFonts w:ascii="Times New Roman" w:hAnsi="Times New Roman"/>
          <w:sz w:val="24"/>
          <w:szCs w:val="24"/>
        </w:rPr>
        <w:t xml:space="preserve"> </w:t>
      </w:r>
      <w:r w:rsidRPr="00474335">
        <w:rPr>
          <w:rFonts w:ascii="Times New Roman" w:hAnsi="Times New Roman"/>
          <w:sz w:val="24"/>
          <w:szCs w:val="24"/>
        </w:rPr>
        <w:t>в сфере культуры и образования</w:t>
      </w:r>
      <w:r>
        <w:rPr>
          <w:rFonts w:ascii="Times New Roman" w:hAnsi="Times New Roman"/>
          <w:sz w:val="24"/>
          <w:szCs w:val="24"/>
        </w:rPr>
        <w:t xml:space="preserve"> </w:t>
      </w:r>
      <w:r w:rsidRPr="00486F17">
        <w:rPr>
          <w:rFonts w:ascii="Times New Roman" w:hAnsi="Times New Roman"/>
          <w:sz w:val="24"/>
          <w:szCs w:val="24"/>
        </w:rPr>
        <w:t>в том числе, включение в состав одного предмета торгов ремонтно-строительных работ и оборудования, поставка и установка которого технологически и функционально не связана со строительно-монтажными работами и может осуществляться отдельно, привело к необоснованному завышению НМЦК, а перерасчет стоимости затрат на командировочные расходы установ</w:t>
      </w:r>
      <w:r>
        <w:rPr>
          <w:rFonts w:ascii="Times New Roman" w:hAnsi="Times New Roman"/>
          <w:sz w:val="24"/>
          <w:szCs w:val="24"/>
        </w:rPr>
        <w:t>ил</w:t>
      </w:r>
      <w:r w:rsidRPr="00486F17">
        <w:rPr>
          <w:rFonts w:ascii="Times New Roman" w:hAnsi="Times New Roman"/>
          <w:sz w:val="24"/>
          <w:szCs w:val="24"/>
        </w:rPr>
        <w:t xml:space="preserve"> неправомерное их завышение. </w:t>
      </w:r>
      <w:r w:rsidRPr="007E489D">
        <w:t xml:space="preserve"> </w:t>
      </w:r>
    </w:p>
    <w:p w:rsidR="00761C0A" w:rsidRDefault="00761C0A" w:rsidP="00D7418F">
      <w:pPr>
        <w:spacing w:after="0" w:line="240" w:lineRule="auto"/>
        <w:ind w:firstLine="567"/>
        <w:jc w:val="both"/>
      </w:pPr>
      <w:r w:rsidRPr="00AA6253">
        <w:rPr>
          <w:rFonts w:ascii="Times New Roman" w:hAnsi="Times New Roman"/>
          <w:sz w:val="24"/>
          <w:szCs w:val="24"/>
        </w:rPr>
        <w:t>Проверками отмечено предоставление получателями субсидий экономических обоснований объемов субсидий на финансовое обеспечение затрат, произведенных без соблюдения установленных требований в части необходимости учета полной суммы затрат, возникающих при реализации соответствующего мероприятия основного мероприятия «Развитие инфраструктуры инновационного бизнеса, инновационной инфраструктуры» госпрограммы, а также экономически необоснованных (не детализированных и документально не подтвержденных) расчетов по направлениям расходов, что привело к неправомерному завышению объемов предоставленных субсидий. Аналогичная</w:t>
      </w:r>
      <w:r>
        <w:rPr>
          <w:rFonts w:ascii="Times New Roman" w:hAnsi="Times New Roman"/>
          <w:sz w:val="24"/>
          <w:szCs w:val="24"/>
        </w:rPr>
        <w:t xml:space="preserve"> ситуация установлена при проверке эффективности участия Томской области в управлении </w:t>
      </w:r>
      <w:r w:rsidRPr="006A4A2D">
        <w:rPr>
          <w:rFonts w:ascii="Times New Roman" w:hAnsi="Times New Roman"/>
          <w:sz w:val="24"/>
          <w:szCs w:val="24"/>
        </w:rPr>
        <w:t xml:space="preserve">микрофинансовой организации </w:t>
      </w:r>
      <w:r>
        <w:rPr>
          <w:rFonts w:ascii="Times New Roman" w:hAnsi="Times New Roman"/>
          <w:sz w:val="24"/>
          <w:szCs w:val="24"/>
        </w:rPr>
        <w:t xml:space="preserve">при наличии достаточного объема собственных средств и </w:t>
      </w:r>
      <w:r w:rsidRPr="006C584C">
        <w:rPr>
          <w:rFonts w:ascii="Times New Roman" w:hAnsi="Times New Roman"/>
          <w:sz w:val="24"/>
          <w:szCs w:val="24"/>
        </w:rPr>
        <w:t>отсутств</w:t>
      </w:r>
      <w:r>
        <w:rPr>
          <w:rFonts w:ascii="Times New Roman" w:hAnsi="Times New Roman"/>
          <w:sz w:val="24"/>
          <w:szCs w:val="24"/>
        </w:rPr>
        <w:t xml:space="preserve">ии </w:t>
      </w:r>
      <w:r w:rsidRPr="006C584C">
        <w:rPr>
          <w:rFonts w:ascii="Times New Roman" w:hAnsi="Times New Roman"/>
          <w:sz w:val="24"/>
          <w:szCs w:val="24"/>
        </w:rPr>
        <w:t>потребност</w:t>
      </w:r>
      <w:r>
        <w:rPr>
          <w:rFonts w:ascii="Times New Roman" w:hAnsi="Times New Roman"/>
          <w:sz w:val="24"/>
          <w:szCs w:val="24"/>
        </w:rPr>
        <w:t>и</w:t>
      </w:r>
      <w:r w:rsidRPr="006C584C">
        <w:rPr>
          <w:rFonts w:ascii="Times New Roman" w:hAnsi="Times New Roman"/>
          <w:sz w:val="24"/>
          <w:szCs w:val="24"/>
        </w:rPr>
        <w:t xml:space="preserve"> в дополнительных бюджетных средствах для обеспечения </w:t>
      </w:r>
      <w:r>
        <w:rPr>
          <w:rFonts w:ascii="Times New Roman" w:hAnsi="Times New Roman"/>
          <w:sz w:val="24"/>
          <w:szCs w:val="24"/>
        </w:rPr>
        <w:t>её</w:t>
      </w:r>
      <w:r w:rsidRPr="006C584C">
        <w:rPr>
          <w:rFonts w:ascii="Times New Roman" w:hAnsi="Times New Roman"/>
          <w:sz w:val="24"/>
          <w:szCs w:val="24"/>
        </w:rPr>
        <w:t xml:space="preserve"> деятельности</w:t>
      </w:r>
      <w:r>
        <w:rPr>
          <w:rFonts w:ascii="Times New Roman" w:hAnsi="Times New Roman"/>
          <w:sz w:val="24"/>
          <w:szCs w:val="24"/>
        </w:rPr>
        <w:t xml:space="preserve"> в 2020 году </w:t>
      </w:r>
      <w:r>
        <w:rPr>
          <w:rFonts w:ascii="Times New Roman" w:hAnsi="Times New Roman"/>
          <w:sz w:val="24"/>
          <w:szCs w:val="24"/>
        </w:rPr>
        <w:lastRenderedPageBreak/>
        <w:t>предоставлены субсидии из областного бюджета, что</w:t>
      </w:r>
      <w:r w:rsidRPr="006C584C">
        <w:rPr>
          <w:rFonts w:ascii="Times New Roman" w:hAnsi="Times New Roman"/>
          <w:sz w:val="24"/>
          <w:szCs w:val="24"/>
        </w:rPr>
        <w:t xml:space="preserve"> </w:t>
      </w:r>
      <w:r w:rsidRPr="00CA1C72">
        <w:rPr>
          <w:rFonts w:ascii="Times New Roman" w:hAnsi="Times New Roman"/>
          <w:sz w:val="24"/>
          <w:szCs w:val="24"/>
        </w:rPr>
        <w:t>не соответствовало реальным потребностям получателя этих субсидий и являлось необоснованным</w:t>
      </w:r>
      <w:r>
        <w:rPr>
          <w:rFonts w:ascii="Times New Roman" w:hAnsi="Times New Roman"/>
          <w:sz w:val="24"/>
          <w:szCs w:val="24"/>
        </w:rPr>
        <w:t>.</w:t>
      </w:r>
      <w:r w:rsidRPr="009A4D4D">
        <w:t xml:space="preserve"> </w:t>
      </w:r>
    </w:p>
    <w:p w:rsidR="00761C0A" w:rsidRDefault="00761C0A" w:rsidP="00D7418F">
      <w:pPr>
        <w:spacing w:after="0" w:line="240" w:lineRule="auto"/>
        <w:ind w:firstLine="567"/>
        <w:jc w:val="both"/>
        <w:rPr>
          <w:rFonts w:ascii="Times New Roman" w:hAnsi="Times New Roman"/>
          <w:sz w:val="24"/>
          <w:szCs w:val="24"/>
        </w:rPr>
      </w:pPr>
      <w:r w:rsidRPr="009A4D4D">
        <w:rPr>
          <w:rFonts w:ascii="Times New Roman" w:hAnsi="Times New Roman"/>
          <w:sz w:val="24"/>
          <w:szCs w:val="24"/>
        </w:rPr>
        <w:t xml:space="preserve">В проверяемом периоде имела место практика оплаты аренды помещений, используемых для размещения </w:t>
      </w:r>
      <w:r>
        <w:rPr>
          <w:rFonts w:ascii="Times New Roman" w:hAnsi="Times New Roman"/>
          <w:sz w:val="24"/>
          <w:szCs w:val="24"/>
        </w:rPr>
        <w:t>областного государственного казенного учреждения</w:t>
      </w:r>
      <w:r w:rsidRPr="009A4D4D">
        <w:rPr>
          <w:rFonts w:ascii="Times New Roman" w:hAnsi="Times New Roman"/>
          <w:sz w:val="24"/>
          <w:szCs w:val="24"/>
        </w:rPr>
        <w:t xml:space="preserve">, по разным кодам бюджетной классификации, что свидетельствует о недостатках планирования, так как аренда помещений для размещения </w:t>
      </w:r>
      <w:r>
        <w:rPr>
          <w:rFonts w:ascii="Times New Roman" w:hAnsi="Times New Roman"/>
          <w:sz w:val="24"/>
          <w:szCs w:val="24"/>
        </w:rPr>
        <w:t>данного учреждения</w:t>
      </w:r>
      <w:r w:rsidRPr="009A4D4D">
        <w:rPr>
          <w:rFonts w:ascii="Times New Roman" w:hAnsi="Times New Roman"/>
          <w:sz w:val="24"/>
          <w:szCs w:val="24"/>
        </w:rPr>
        <w:t xml:space="preserve"> не связана с проведением каких-либо мероприятий, расходы необходимо планировать и осуществлять за счет средств на содержание учреждения. </w:t>
      </w:r>
    </w:p>
    <w:p w:rsidR="00761C0A" w:rsidRPr="00F64C07" w:rsidRDefault="00761C0A" w:rsidP="00D7418F">
      <w:pPr>
        <w:spacing w:after="0" w:line="240" w:lineRule="auto"/>
        <w:ind w:firstLine="567"/>
        <w:jc w:val="both"/>
        <w:rPr>
          <w:rFonts w:ascii="Times New Roman" w:hAnsi="Times New Roman"/>
          <w:sz w:val="24"/>
          <w:szCs w:val="24"/>
        </w:rPr>
      </w:pPr>
      <w:r w:rsidRPr="00DD4916">
        <w:rPr>
          <w:rFonts w:ascii="Times New Roman" w:hAnsi="Times New Roman"/>
          <w:sz w:val="24"/>
          <w:szCs w:val="24"/>
        </w:rPr>
        <w:t xml:space="preserve">2. </w:t>
      </w:r>
      <w:r w:rsidRPr="00F64C07">
        <w:rPr>
          <w:rFonts w:ascii="Times New Roman" w:hAnsi="Times New Roman"/>
          <w:sz w:val="24"/>
          <w:szCs w:val="24"/>
        </w:rPr>
        <w:t xml:space="preserve">Неэффективное использование бюджетных средств и областной собственности, составившее в 2021 году </w:t>
      </w:r>
      <w:r w:rsidRPr="00B15DFE">
        <w:rPr>
          <w:rFonts w:ascii="Times New Roman" w:hAnsi="Times New Roman"/>
          <w:sz w:val="24"/>
          <w:szCs w:val="24"/>
        </w:rPr>
        <w:t>440</w:t>
      </w:r>
      <w:r w:rsidRPr="00F64C07">
        <w:rPr>
          <w:rFonts w:ascii="Times New Roman" w:hAnsi="Times New Roman"/>
          <w:sz w:val="24"/>
          <w:szCs w:val="24"/>
        </w:rPr>
        <w:t xml:space="preserve"> млн.руб., выразилось в </w:t>
      </w:r>
      <w:r>
        <w:rPr>
          <w:rFonts w:ascii="Times New Roman" w:hAnsi="Times New Roman"/>
          <w:sz w:val="24"/>
          <w:szCs w:val="24"/>
        </w:rPr>
        <w:t xml:space="preserve">произведенных расходах, </w:t>
      </w:r>
      <w:r w:rsidRPr="00F64C07">
        <w:rPr>
          <w:rFonts w:ascii="Times New Roman" w:hAnsi="Times New Roman"/>
          <w:sz w:val="24"/>
          <w:szCs w:val="24"/>
        </w:rPr>
        <w:t>т.ч.:</w:t>
      </w:r>
    </w:p>
    <w:p w:rsidR="00761C0A" w:rsidRDefault="00761C0A" w:rsidP="00D7418F">
      <w:pPr>
        <w:spacing w:after="0" w:line="240" w:lineRule="auto"/>
        <w:ind w:firstLine="567"/>
        <w:jc w:val="both"/>
        <w:rPr>
          <w:rFonts w:ascii="Times New Roman" w:hAnsi="Times New Roman"/>
          <w:sz w:val="24"/>
          <w:szCs w:val="24"/>
        </w:rPr>
      </w:pPr>
      <w:r w:rsidRPr="00B674D1">
        <w:rPr>
          <w:rFonts w:ascii="Times New Roman" w:hAnsi="Times New Roman"/>
          <w:sz w:val="24"/>
          <w:szCs w:val="24"/>
        </w:rPr>
        <w:t xml:space="preserve">- </w:t>
      </w:r>
      <w:r>
        <w:rPr>
          <w:rFonts w:ascii="Times New Roman" w:hAnsi="Times New Roman"/>
          <w:sz w:val="24"/>
          <w:szCs w:val="24"/>
        </w:rPr>
        <w:t xml:space="preserve">по двум </w:t>
      </w:r>
      <w:r w:rsidRPr="00B674D1">
        <w:rPr>
          <w:rFonts w:ascii="Times New Roman" w:hAnsi="Times New Roman"/>
          <w:sz w:val="24"/>
          <w:szCs w:val="24"/>
        </w:rPr>
        <w:t>объект</w:t>
      </w:r>
      <w:r>
        <w:rPr>
          <w:rFonts w:ascii="Times New Roman" w:hAnsi="Times New Roman"/>
          <w:sz w:val="24"/>
          <w:szCs w:val="24"/>
        </w:rPr>
        <w:t>ам</w:t>
      </w:r>
      <w:r w:rsidRPr="00B674D1">
        <w:rPr>
          <w:rFonts w:ascii="Times New Roman" w:hAnsi="Times New Roman"/>
          <w:sz w:val="24"/>
          <w:szCs w:val="24"/>
        </w:rPr>
        <w:t xml:space="preserve"> незавершенного строительства</w:t>
      </w:r>
      <w:r>
        <w:rPr>
          <w:rFonts w:ascii="Times New Roman" w:hAnsi="Times New Roman"/>
          <w:sz w:val="24"/>
          <w:szCs w:val="24"/>
        </w:rPr>
        <w:t xml:space="preserve"> </w:t>
      </w:r>
      <w:r w:rsidRPr="00B674D1">
        <w:rPr>
          <w:rFonts w:ascii="Times New Roman" w:hAnsi="Times New Roman"/>
          <w:sz w:val="24"/>
          <w:szCs w:val="24"/>
        </w:rPr>
        <w:t>(реализация инвестиционного проекта начата в</w:t>
      </w:r>
      <w:r>
        <w:rPr>
          <w:rFonts w:ascii="Times New Roman" w:hAnsi="Times New Roman"/>
          <w:sz w:val="24"/>
          <w:szCs w:val="24"/>
        </w:rPr>
        <w:t xml:space="preserve"> 2003 и</w:t>
      </w:r>
      <w:r w:rsidRPr="00B674D1">
        <w:rPr>
          <w:rFonts w:ascii="Times New Roman" w:hAnsi="Times New Roman"/>
          <w:sz w:val="24"/>
          <w:szCs w:val="24"/>
        </w:rPr>
        <w:t xml:space="preserve"> 2006 год</w:t>
      </w:r>
      <w:r>
        <w:rPr>
          <w:rFonts w:ascii="Times New Roman" w:hAnsi="Times New Roman"/>
          <w:sz w:val="24"/>
          <w:szCs w:val="24"/>
        </w:rPr>
        <w:t xml:space="preserve">ах </w:t>
      </w:r>
      <w:r w:rsidRPr="00B674D1">
        <w:rPr>
          <w:rFonts w:ascii="Times New Roman" w:hAnsi="Times New Roman"/>
          <w:sz w:val="24"/>
          <w:szCs w:val="24"/>
        </w:rPr>
        <w:t>МО «Город Томск»), финансирование строител</w:t>
      </w:r>
      <w:r>
        <w:rPr>
          <w:rFonts w:ascii="Times New Roman" w:hAnsi="Times New Roman"/>
          <w:sz w:val="24"/>
          <w:szCs w:val="24"/>
        </w:rPr>
        <w:t xml:space="preserve">ьства которых не предусмотрено и </w:t>
      </w:r>
      <w:r w:rsidRPr="00B674D1">
        <w:rPr>
          <w:rFonts w:ascii="Times New Roman" w:hAnsi="Times New Roman"/>
          <w:sz w:val="24"/>
          <w:szCs w:val="24"/>
        </w:rPr>
        <w:t>дальнейшее строительство признано нецелесообразным</w:t>
      </w:r>
      <w:r>
        <w:rPr>
          <w:rFonts w:ascii="Times New Roman" w:hAnsi="Times New Roman"/>
          <w:sz w:val="24"/>
          <w:szCs w:val="24"/>
        </w:rPr>
        <w:t>;</w:t>
      </w:r>
    </w:p>
    <w:p w:rsidR="00761C0A" w:rsidRDefault="00761C0A" w:rsidP="00D7418F">
      <w:pPr>
        <w:spacing w:after="0" w:line="240" w:lineRule="auto"/>
        <w:ind w:firstLine="567"/>
        <w:jc w:val="both"/>
        <w:rPr>
          <w:rFonts w:ascii="Times New Roman" w:hAnsi="Times New Roman"/>
          <w:sz w:val="24"/>
          <w:szCs w:val="24"/>
        </w:rPr>
      </w:pPr>
      <w:r w:rsidRPr="00B62A6D">
        <w:rPr>
          <w:rFonts w:ascii="Times New Roman" w:hAnsi="Times New Roman"/>
          <w:sz w:val="24"/>
          <w:szCs w:val="24"/>
        </w:rPr>
        <w:t xml:space="preserve">- </w:t>
      </w:r>
      <w:r>
        <w:rPr>
          <w:rFonts w:ascii="Times New Roman" w:hAnsi="Times New Roman"/>
          <w:sz w:val="24"/>
          <w:szCs w:val="24"/>
        </w:rPr>
        <w:t xml:space="preserve">по объекту </w:t>
      </w:r>
      <w:r w:rsidRPr="00B62A6D">
        <w:rPr>
          <w:rFonts w:ascii="Times New Roman" w:hAnsi="Times New Roman"/>
          <w:sz w:val="24"/>
          <w:szCs w:val="24"/>
        </w:rPr>
        <w:t>(реализация инвестиционного проекта начата в 2012 году)</w:t>
      </w:r>
      <w:r>
        <w:rPr>
          <w:rFonts w:ascii="Times New Roman" w:hAnsi="Times New Roman"/>
          <w:sz w:val="24"/>
          <w:szCs w:val="24"/>
        </w:rPr>
        <w:t>, строительство которого приостановлено, так как</w:t>
      </w:r>
      <w:r w:rsidRPr="00B62A6D">
        <w:rPr>
          <w:rFonts w:ascii="Times New Roman" w:hAnsi="Times New Roman"/>
          <w:sz w:val="24"/>
          <w:szCs w:val="24"/>
        </w:rPr>
        <w:t xml:space="preserve"> </w:t>
      </w:r>
      <w:r w:rsidRPr="006A4A2D">
        <w:rPr>
          <w:rFonts w:ascii="Times New Roman" w:hAnsi="Times New Roman"/>
          <w:sz w:val="24"/>
          <w:szCs w:val="24"/>
        </w:rPr>
        <w:t>не соответствует действующим санитарно-эпидемиологическим, экологическим и техническим нормам</w:t>
      </w:r>
      <w:r>
        <w:rPr>
          <w:rFonts w:ascii="Times New Roman" w:hAnsi="Times New Roman"/>
          <w:sz w:val="24"/>
          <w:szCs w:val="24"/>
        </w:rPr>
        <w:t xml:space="preserve">; </w:t>
      </w:r>
    </w:p>
    <w:p w:rsidR="00761C0A" w:rsidRDefault="00761C0A" w:rsidP="00D7418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на строительство тепломагистрали </w:t>
      </w:r>
      <w:r w:rsidRPr="00121453">
        <w:rPr>
          <w:rFonts w:ascii="Times New Roman" w:hAnsi="Times New Roman"/>
          <w:sz w:val="24"/>
          <w:szCs w:val="24"/>
        </w:rPr>
        <w:t>(реализация инвестиционного проекта начата в 1997 году)</w:t>
      </w:r>
      <w:r w:rsidRPr="00121453">
        <w:t xml:space="preserve"> </w:t>
      </w:r>
      <w:r w:rsidRPr="00121453">
        <w:rPr>
          <w:rFonts w:ascii="Times New Roman" w:hAnsi="Times New Roman"/>
          <w:sz w:val="24"/>
          <w:szCs w:val="24"/>
        </w:rPr>
        <w:t>консервация</w:t>
      </w:r>
      <w:r>
        <w:rPr>
          <w:rFonts w:ascii="Times New Roman" w:hAnsi="Times New Roman"/>
          <w:sz w:val="24"/>
          <w:szCs w:val="24"/>
        </w:rPr>
        <w:t xml:space="preserve"> данного</w:t>
      </w:r>
      <w:r w:rsidRPr="00121453">
        <w:rPr>
          <w:rFonts w:ascii="Times New Roman" w:hAnsi="Times New Roman"/>
          <w:sz w:val="24"/>
          <w:szCs w:val="24"/>
        </w:rPr>
        <w:t xml:space="preserve"> объекта не осуществлялась</w:t>
      </w:r>
      <w:r>
        <w:rPr>
          <w:rFonts w:ascii="Times New Roman" w:hAnsi="Times New Roman"/>
          <w:sz w:val="24"/>
          <w:szCs w:val="24"/>
        </w:rPr>
        <w:t>,</w:t>
      </w:r>
      <w:r w:rsidRPr="00121453">
        <w:rPr>
          <w:rFonts w:ascii="Times New Roman" w:hAnsi="Times New Roman"/>
          <w:sz w:val="24"/>
          <w:szCs w:val="24"/>
        </w:rPr>
        <w:t xml:space="preserve"> в сохранности осталось 1/3 объема выполненных работ</w:t>
      </w:r>
      <w:r>
        <w:rPr>
          <w:rFonts w:ascii="Times New Roman" w:hAnsi="Times New Roman"/>
          <w:sz w:val="24"/>
          <w:szCs w:val="24"/>
        </w:rPr>
        <w:t>;</w:t>
      </w:r>
    </w:p>
    <w:p w:rsidR="00761C0A" w:rsidRDefault="00761C0A" w:rsidP="00D7418F">
      <w:pPr>
        <w:spacing w:after="0" w:line="240" w:lineRule="auto"/>
        <w:ind w:firstLine="567"/>
        <w:jc w:val="both"/>
        <w:rPr>
          <w:rFonts w:ascii="Times New Roman" w:hAnsi="Times New Roman"/>
          <w:sz w:val="24"/>
          <w:szCs w:val="24"/>
        </w:rPr>
      </w:pPr>
      <w:r w:rsidRPr="009A1B2B">
        <w:rPr>
          <w:rFonts w:ascii="Times New Roman" w:hAnsi="Times New Roman"/>
          <w:sz w:val="24"/>
          <w:szCs w:val="24"/>
        </w:rPr>
        <w:t xml:space="preserve">- </w:t>
      </w:r>
      <w:r>
        <w:rPr>
          <w:rFonts w:ascii="Times New Roman" w:hAnsi="Times New Roman"/>
          <w:sz w:val="24"/>
          <w:szCs w:val="24"/>
        </w:rPr>
        <w:t xml:space="preserve">по </w:t>
      </w:r>
      <w:r w:rsidRPr="009A1B2B">
        <w:rPr>
          <w:rFonts w:ascii="Times New Roman" w:hAnsi="Times New Roman"/>
          <w:sz w:val="24"/>
          <w:szCs w:val="24"/>
        </w:rPr>
        <w:t>объект</w:t>
      </w:r>
      <w:r>
        <w:rPr>
          <w:rFonts w:ascii="Times New Roman" w:hAnsi="Times New Roman"/>
          <w:sz w:val="24"/>
          <w:szCs w:val="24"/>
        </w:rPr>
        <w:t xml:space="preserve">у </w:t>
      </w:r>
      <w:r w:rsidRPr="009A1B2B">
        <w:rPr>
          <w:rFonts w:ascii="Times New Roman" w:hAnsi="Times New Roman"/>
          <w:sz w:val="24"/>
          <w:szCs w:val="24"/>
        </w:rPr>
        <w:t>(реализация инвестиционного проекта начата в 2013 году)</w:t>
      </w:r>
      <w:r>
        <w:rPr>
          <w:rFonts w:ascii="Times New Roman" w:hAnsi="Times New Roman"/>
          <w:sz w:val="24"/>
          <w:szCs w:val="24"/>
        </w:rPr>
        <w:t>, в 2014 году строительные работы</w:t>
      </w:r>
      <w:r w:rsidRPr="009A1B2B">
        <w:rPr>
          <w:rFonts w:ascii="Times New Roman" w:hAnsi="Times New Roman"/>
          <w:sz w:val="24"/>
          <w:szCs w:val="24"/>
        </w:rPr>
        <w:t xml:space="preserve"> остановлены</w:t>
      </w:r>
      <w:r>
        <w:rPr>
          <w:rFonts w:ascii="Times New Roman" w:hAnsi="Times New Roman"/>
          <w:sz w:val="24"/>
          <w:szCs w:val="24"/>
        </w:rPr>
        <w:t>,</w:t>
      </w:r>
      <w:r w:rsidRPr="009A1B2B">
        <w:t xml:space="preserve"> </w:t>
      </w:r>
      <w:r w:rsidRPr="009A1B2B">
        <w:rPr>
          <w:rFonts w:ascii="Times New Roman" w:hAnsi="Times New Roman"/>
          <w:sz w:val="24"/>
          <w:szCs w:val="24"/>
        </w:rPr>
        <w:t>консервация данного объекта не осуществл</w:t>
      </w:r>
      <w:r>
        <w:rPr>
          <w:rFonts w:ascii="Times New Roman" w:hAnsi="Times New Roman"/>
          <w:sz w:val="24"/>
          <w:szCs w:val="24"/>
        </w:rPr>
        <w:t>ена, в связи с чем</w:t>
      </w:r>
      <w:r w:rsidRPr="009A1B2B">
        <w:rPr>
          <w:rFonts w:ascii="Times New Roman" w:hAnsi="Times New Roman"/>
          <w:sz w:val="24"/>
          <w:szCs w:val="24"/>
        </w:rPr>
        <w:t xml:space="preserve"> оборудование пришло в негодность, восстановлению не подлежит</w:t>
      </w:r>
      <w:r>
        <w:rPr>
          <w:rFonts w:ascii="Times New Roman" w:hAnsi="Times New Roman"/>
          <w:sz w:val="24"/>
          <w:szCs w:val="24"/>
        </w:rPr>
        <w:t>;</w:t>
      </w:r>
    </w:p>
    <w:p w:rsidR="00761C0A" w:rsidRDefault="00761C0A" w:rsidP="00D7418F">
      <w:pPr>
        <w:spacing w:after="0" w:line="240" w:lineRule="auto"/>
        <w:ind w:firstLine="567"/>
        <w:jc w:val="both"/>
        <w:rPr>
          <w:rFonts w:ascii="Times New Roman" w:hAnsi="Times New Roman"/>
          <w:sz w:val="24"/>
          <w:szCs w:val="24"/>
        </w:rPr>
      </w:pPr>
      <w:r w:rsidRPr="00C85B38">
        <w:rPr>
          <w:rFonts w:ascii="Times New Roman" w:hAnsi="Times New Roman"/>
          <w:sz w:val="24"/>
          <w:szCs w:val="24"/>
        </w:rPr>
        <w:t>- по 40 объектам</w:t>
      </w:r>
      <w:r>
        <w:t xml:space="preserve"> </w:t>
      </w:r>
      <w:r w:rsidRPr="00C85B38">
        <w:rPr>
          <w:rFonts w:ascii="Times New Roman" w:hAnsi="Times New Roman"/>
          <w:sz w:val="24"/>
          <w:szCs w:val="24"/>
        </w:rPr>
        <w:t>на сумму 246,3 млн.руб. ПСД использовать невозможно, ввиду изменения законодательства РФ в области градостроительной деятельности, территориального планирования, ценообразования в строительстве, а также в связи с изменением технических норм при проектировании автомобильных дорог и иску</w:t>
      </w:r>
      <w:r>
        <w:rPr>
          <w:rFonts w:ascii="Times New Roman" w:hAnsi="Times New Roman"/>
          <w:sz w:val="24"/>
          <w:szCs w:val="24"/>
        </w:rPr>
        <w:t xml:space="preserve">сственных сооружений; </w:t>
      </w:r>
    </w:p>
    <w:p w:rsidR="00761C0A" w:rsidRDefault="00761C0A" w:rsidP="00D7418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60E1A">
        <w:rPr>
          <w:rFonts w:ascii="Times New Roman" w:hAnsi="Times New Roman"/>
          <w:sz w:val="24"/>
          <w:szCs w:val="24"/>
        </w:rPr>
        <w:t xml:space="preserve">на оплату штрафов </w:t>
      </w:r>
      <w:r>
        <w:rPr>
          <w:rFonts w:ascii="Times New Roman" w:hAnsi="Times New Roman"/>
          <w:sz w:val="24"/>
          <w:szCs w:val="24"/>
        </w:rPr>
        <w:t>за счет</w:t>
      </w:r>
      <w:r w:rsidRPr="00360E1A">
        <w:rPr>
          <w:rFonts w:ascii="Times New Roman" w:hAnsi="Times New Roman"/>
          <w:sz w:val="24"/>
          <w:szCs w:val="24"/>
        </w:rPr>
        <w:t xml:space="preserve"> средств обязательного медицинского страх</w:t>
      </w:r>
      <w:r>
        <w:rPr>
          <w:rFonts w:ascii="Times New Roman" w:hAnsi="Times New Roman"/>
          <w:sz w:val="24"/>
          <w:szCs w:val="24"/>
        </w:rPr>
        <w:t>ования.</w:t>
      </w:r>
    </w:p>
    <w:p w:rsidR="00761C0A" w:rsidRPr="00260B7B" w:rsidRDefault="00761C0A" w:rsidP="00D7418F">
      <w:pPr>
        <w:spacing w:after="0" w:line="240" w:lineRule="auto"/>
        <w:ind w:firstLine="567"/>
        <w:jc w:val="both"/>
        <w:rPr>
          <w:rFonts w:ascii="Times New Roman" w:hAnsi="Times New Roman"/>
          <w:sz w:val="24"/>
          <w:szCs w:val="24"/>
        </w:rPr>
      </w:pPr>
      <w:r w:rsidRPr="00D740B9">
        <w:rPr>
          <w:rFonts w:ascii="Times New Roman" w:hAnsi="Times New Roman"/>
          <w:sz w:val="24"/>
          <w:szCs w:val="24"/>
        </w:rPr>
        <w:t xml:space="preserve">Кроме того, не были </w:t>
      </w:r>
      <w:r w:rsidRPr="00D740B9">
        <w:rPr>
          <w:rFonts w:ascii="Times New Roman" w:hAnsi="Times New Roman"/>
          <w:color w:val="000000" w:themeColor="text1"/>
          <w:sz w:val="24"/>
          <w:szCs w:val="24"/>
        </w:rPr>
        <w:t>использованы средства субсидий, предоставленных микрофинансовой организации</w:t>
      </w:r>
      <w:r w:rsidRPr="00D740B9">
        <w:rPr>
          <w:rFonts w:ascii="Times New Roman" w:hAnsi="Times New Roman"/>
          <w:sz w:val="24"/>
          <w:szCs w:val="24"/>
        </w:rPr>
        <w:t xml:space="preserve"> в виде имущественного взноса на финансовое обеспечение затрат на предоставление микрозаймов субъектам МСП в условиях ухудшения ситуации в связи с распространением новой коронавирусной инфекции и на поддержку малого и среднего предпринимательства Томской области.</w:t>
      </w:r>
      <w:r w:rsidRPr="00260B7B">
        <w:rPr>
          <w:rFonts w:ascii="Times New Roman" w:hAnsi="Times New Roman"/>
          <w:sz w:val="24"/>
          <w:szCs w:val="24"/>
        </w:rPr>
        <w:t xml:space="preserve"> </w:t>
      </w:r>
    </w:p>
    <w:p w:rsidR="00761C0A" w:rsidRPr="002518E6" w:rsidRDefault="00761C0A" w:rsidP="00D7418F">
      <w:pPr>
        <w:spacing w:after="0" w:line="240" w:lineRule="auto"/>
        <w:ind w:firstLine="567"/>
        <w:jc w:val="both"/>
        <w:rPr>
          <w:rFonts w:ascii="Times New Roman" w:hAnsi="Times New Roman"/>
          <w:sz w:val="24"/>
          <w:szCs w:val="24"/>
        </w:rPr>
      </w:pPr>
      <w:r w:rsidRPr="00260B7B">
        <w:rPr>
          <w:rFonts w:ascii="Times New Roman" w:hAnsi="Times New Roman"/>
          <w:sz w:val="24"/>
          <w:szCs w:val="24"/>
        </w:rPr>
        <w:t>3. Нецелевое использование</w:t>
      </w:r>
      <w:r w:rsidRPr="00D07999">
        <w:rPr>
          <w:rFonts w:ascii="Times New Roman" w:hAnsi="Times New Roman"/>
          <w:sz w:val="24"/>
          <w:szCs w:val="24"/>
        </w:rPr>
        <w:t xml:space="preserve"> бюджетных средств и областной собственности, составившее в 202</w:t>
      </w:r>
      <w:r>
        <w:rPr>
          <w:rFonts w:ascii="Times New Roman" w:hAnsi="Times New Roman"/>
          <w:sz w:val="24"/>
          <w:szCs w:val="24"/>
        </w:rPr>
        <w:t>1</w:t>
      </w:r>
      <w:r w:rsidRPr="00D07999">
        <w:rPr>
          <w:rFonts w:ascii="Times New Roman" w:hAnsi="Times New Roman"/>
          <w:sz w:val="24"/>
          <w:szCs w:val="24"/>
        </w:rPr>
        <w:t xml:space="preserve"> году </w:t>
      </w:r>
      <w:r>
        <w:rPr>
          <w:rFonts w:ascii="Times New Roman" w:hAnsi="Times New Roman"/>
          <w:sz w:val="24"/>
          <w:szCs w:val="24"/>
        </w:rPr>
        <w:t>0</w:t>
      </w:r>
      <w:r w:rsidRPr="00D07999">
        <w:rPr>
          <w:rFonts w:ascii="Times New Roman" w:hAnsi="Times New Roman"/>
          <w:sz w:val="24"/>
          <w:szCs w:val="24"/>
        </w:rPr>
        <w:t>,</w:t>
      </w:r>
      <w:r>
        <w:rPr>
          <w:rFonts w:ascii="Times New Roman" w:hAnsi="Times New Roman"/>
          <w:sz w:val="24"/>
          <w:szCs w:val="24"/>
        </w:rPr>
        <w:t>2</w:t>
      </w:r>
      <w:r w:rsidRPr="00D07999">
        <w:rPr>
          <w:rFonts w:ascii="Times New Roman" w:hAnsi="Times New Roman"/>
          <w:sz w:val="24"/>
          <w:szCs w:val="24"/>
        </w:rPr>
        <w:t xml:space="preserve"> млн.руб., установлено </w:t>
      </w:r>
      <w:r w:rsidRPr="002518E6">
        <w:rPr>
          <w:rFonts w:ascii="Times New Roman" w:hAnsi="Times New Roman"/>
          <w:sz w:val="24"/>
          <w:szCs w:val="24"/>
        </w:rPr>
        <w:t>в неправомерном принятии и оплате фактически не выполненных объемов работ</w:t>
      </w:r>
      <w:r>
        <w:rPr>
          <w:rFonts w:ascii="Times New Roman" w:hAnsi="Times New Roman"/>
          <w:sz w:val="24"/>
          <w:szCs w:val="24"/>
        </w:rPr>
        <w:t xml:space="preserve">. </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FF4F4E">
        <w:rPr>
          <w:rFonts w:ascii="Times New Roman" w:eastAsia="Times New Roman" w:hAnsi="Times New Roman"/>
          <w:sz w:val="24"/>
          <w:szCs w:val="24"/>
          <w:lang w:eastAsia="ru-RU"/>
        </w:rPr>
        <w:t xml:space="preserve">. Неправомерное использование бюджетных средств </w:t>
      </w:r>
      <w:r w:rsidRPr="00D740B9">
        <w:rPr>
          <w:rFonts w:ascii="Times New Roman" w:eastAsia="Times New Roman" w:hAnsi="Times New Roman"/>
          <w:sz w:val="24"/>
          <w:szCs w:val="24"/>
          <w:lang w:eastAsia="ru-RU"/>
        </w:rPr>
        <w:t>(субсидий из областного бюджета)</w:t>
      </w:r>
      <w:r>
        <w:rPr>
          <w:rFonts w:ascii="Times New Roman" w:eastAsia="Times New Roman" w:hAnsi="Times New Roman"/>
          <w:sz w:val="24"/>
          <w:szCs w:val="24"/>
          <w:lang w:eastAsia="ru-RU"/>
        </w:rPr>
        <w:t xml:space="preserve"> </w:t>
      </w:r>
      <w:r w:rsidRPr="00FF4F4E">
        <w:rPr>
          <w:rFonts w:ascii="Times New Roman" w:eastAsia="Times New Roman" w:hAnsi="Times New Roman"/>
          <w:sz w:val="24"/>
          <w:szCs w:val="24"/>
          <w:lang w:eastAsia="ru-RU"/>
        </w:rPr>
        <w:t>установлено в 202</w:t>
      </w:r>
      <w:r>
        <w:rPr>
          <w:rFonts w:ascii="Times New Roman" w:eastAsia="Times New Roman" w:hAnsi="Times New Roman"/>
          <w:sz w:val="24"/>
          <w:szCs w:val="24"/>
          <w:lang w:eastAsia="ru-RU"/>
        </w:rPr>
        <w:t>1</w:t>
      </w:r>
      <w:r w:rsidRPr="00FF4F4E">
        <w:rPr>
          <w:rFonts w:ascii="Times New Roman" w:eastAsia="Times New Roman" w:hAnsi="Times New Roman"/>
          <w:sz w:val="24"/>
          <w:szCs w:val="24"/>
          <w:lang w:eastAsia="ru-RU"/>
        </w:rPr>
        <w:t xml:space="preserve"> году в объеме </w:t>
      </w:r>
      <w:r w:rsidRPr="00B15DFE">
        <w:rPr>
          <w:rFonts w:ascii="Times New Roman" w:eastAsia="Times New Roman" w:hAnsi="Times New Roman"/>
          <w:sz w:val="24"/>
          <w:szCs w:val="24"/>
          <w:lang w:eastAsia="ru-RU"/>
        </w:rPr>
        <w:t>5,7</w:t>
      </w:r>
      <w:r w:rsidRPr="00FF4F4E">
        <w:rPr>
          <w:rFonts w:ascii="Times New Roman" w:eastAsia="Times New Roman" w:hAnsi="Times New Roman"/>
          <w:sz w:val="24"/>
          <w:szCs w:val="24"/>
          <w:lang w:eastAsia="ru-RU"/>
        </w:rPr>
        <w:t xml:space="preserve"> млн.руб., в т.ч.:</w:t>
      </w:r>
      <w:r>
        <w:rPr>
          <w:rFonts w:ascii="Times New Roman" w:eastAsia="Times New Roman" w:hAnsi="Times New Roman"/>
          <w:sz w:val="24"/>
          <w:szCs w:val="24"/>
          <w:lang w:eastAsia="ru-RU"/>
        </w:rPr>
        <w:t xml:space="preserve"> </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оплату командировочных расходов, которые </w:t>
      </w:r>
      <w:r w:rsidRPr="00587EC7">
        <w:rPr>
          <w:rFonts w:ascii="Times New Roman" w:eastAsia="Times New Roman" w:hAnsi="Times New Roman"/>
          <w:sz w:val="24"/>
          <w:szCs w:val="24"/>
          <w:lang w:eastAsia="ru-RU"/>
        </w:rPr>
        <w:t>осуществлены без учета положений проектно-сметной документации, что привело к излишним расходам</w:t>
      </w:r>
      <w:r>
        <w:rPr>
          <w:rFonts w:ascii="Times New Roman" w:eastAsia="Times New Roman" w:hAnsi="Times New Roman"/>
          <w:sz w:val="24"/>
          <w:szCs w:val="24"/>
          <w:lang w:eastAsia="ru-RU"/>
        </w:rPr>
        <w:t>;</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оплату у</w:t>
      </w:r>
      <w:r w:rsidRPr="000153A1">
        <w:rPr>
          <w:rFonts w:ascii="Times New Roman" w:eastAsia="Times New Roman" w:hAnsi="Times New Roman"/>
          <w:sz w:val="24"/>
          <w:szCs w:val="24"/>
          <w:lang w:eastAsia="ru-RU"/>
        </w:rPr>
        <w:t>слуг строительного контроля, предусмотренны</w:t>
      </w:r>
      <w:r>
        <w:rPr>
          <w:rFonts w:ascii="Times New Roman" w:eastAsia="Times New Roman" w:hAnsi="Times New Roman"/>
          <w:sz w:val="24"/>
          <w:szCs w:val="24"/>
          <w:lang w:eastAsia="ru-RU"/>
        </w:rPr>
        <w:t>х</w:t>
      </w:r>
      <w:r w:rsidRPr="000153A1">
        <w:rPr>
          <w:rFonts w:ascii="Times New Roman" w:eastAsia="Times New Roman" w:hAnsi="Times New Roman"/>
          <w:sz w:val="24"/>
          <w:szCs w:val="24"/>
          <w:lang w:eastAsia="ru-RU"/>
        </w:rPr>
        <w:t xml:space="preserve"> условиями контракта, но не оказанны</w:t>
      </w:r>
      <w:r>
        <w:rPr>
          <w:rFonts w:ascii="Times New Roman" w:eastAsia="Times New Roman" w:hAnsi="Times New Roman"/>
          <w:sz w:val="24"/>
          <w:szCs w:val="24"/>
          <w:lang w:eastAsia="ru-RU"/>
        </w:rPr>
        <w:t>х</w:t>
      </w:r>
      <w:r w:rsidRPr="000153A1">
        <w:rPr>
          <w:rFonts w:ascii="Times New Roman" w:eastAsia="Times New Roman" w:hAnsi="Times New Roman"/>
          <w:sz w:val="24"/>
          <w:szCs w:val="24"/>
          <w:lang w:eastAsia="ru-RU"/>
        </w:rPr>
        <w:t xml:space="preserve"> ввиду уменьшения объемов р</w:t>
      </w:r>
      <w:r>
        <w:rPr>
          <w:rFonts w:ascii="Times New Roman" w:eastAsia="Times New Roman" w:hAnsi="Times New Roman"/>
          <w:sz w:val="24"/>
          <w:szCs w:val="24"/>
          <w:lang w:eastAsia="ru-RU"/>
        </w:rPr>
        <w:t>абот при строительстве объекта;</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оплату завышенной стоимости </w:t>
      </w:r>
      <w:r w:rsidRPr="00FF4F4E">
        <w:rPr>
          <w:rFonts w:ascii="Times New Roman" w:eastAsia="Times New Roman" w:hAnsi="Times New Roman"/>
          <w:sz w:val="24"/>
          <w:szCs w:val="24"/>
          <w:lang w:eastAsia="ru-RU"/>
        </w:rPr>
        <w:t>проектно-изыскательских работ</w:t>
      </w:r>
      <w:r>
        <w:rPr>
          <w:rFonts w:ascii="Times New Roman" w:eastAsia="Times New Roman" w:hAnsi="Times New Roman"/>
          <w:sz w:val="24"/>
          <w:szCs w:val="24"/>
          <w:lang w:eastAsia="ru-RU"/>
        </w:rPr>
        <w:t xml:space="preserve"> при строительстве сетей водоснабжения в п. Свечном; </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оплату труда и страховых взносов работников хозобщества, </w:t>
      </w:r>
      <w:r w:rsidRPr="006D0931">
        <w:rPr>
          <w:rFonts w:ascii="Times New Roman" w:eastAsia="Times New Roman" w:hAnsi="Times New Roman"/>
          <w:sz w:val="24"/>
          <w:szCs w:val="24"/>
          <w:lang w:eastAsia="ru-RU"/>
        </w:rPr>
        <w:t>фактически осуществля</w:t>
      </w:r>
      <w:r>
        <w:rPr>
          <w:rFonts w:ascii="Times New Roman" w:eastAsia="Times New Roman" w:hAnsi="Times New Roman"/>
          <w:sz w:val="24"/>
          <w:szCs w:val="24"/>
          <w:lang w:eastAsia="ru-RU"/>
        </w:rPr>
        <w:t>вших</w:t>
      </w:r>
      <w:r w:rsidRPr="006D0931">
        <w:rPr>
          <w:rFonts w:ascii="Times New Roman" w:eastAsia="Times New Roman" w:hAnsi="Times New Roman"/>
          <w:sz w:val="24"/>
          <w:szCs w:val="24"/>
          <w:lang w:eastAsia="ru-RU"/>
        </w:rPr>
        <w:t xml:space="preserve"> согласно должностным инструкциям и заключенным с ними трудовым договорам обеспечение проведения коммуникативных мероприятий в пространстве коллективной работы «Точка кипения»</w:t>
      </w:r>
      <w:r w:rsidRPr="004E4904">
        <w:rPr>
          <w:rFonts w:ascii="Times New Roman" w:eastAsia="Times New Roman" w:hAnsi="Times New Roman"/>
          <w:sz w:val="24"/>
          <w:szCs w:val="24"/>
          <w:lang w:eastAsia="ru-RU"/>
        </w:rPr>
        <w:t>;</w:t>
      </w:r>
    </w:p>
    <w:p w:rsidR="00761C0A" w:rsidRPr="00AA6253"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выплаты премий работникам хозобщества сверх </w:t>
      </w:r>
      <w:r w:rsidRPr="00AA6253">
        <w:rPr>
          <w:rFonts w:ascii="Times New Roman" w:eastAsia="Times New Roman" w:hAnsi="Times New Roman"/>
          <w:sz w:val="24"/>
          <w:szCs w:val="24"/>
          <w:lang w:eastAsia="ru-RU"/>
        </w:rPr>
        <w:t>фонда оплаты труда, предусмотренного</w:t>
      </w:r>
      <w:r w:rsidRPr="00AA6253">
        <w:t xml:space="preserve"> </w:t>
      </w:r>
      <w:r w:rsidRPr="00AA6253">
        <w:rPr>
          <w:rFonts w:ascii="Times New Roman" w:hAnsi="Times New Roman"/>
          <w:sz w:val="24"/>
          <w:szCs w:val="24"/>
        </w:rPr>
        <w:t>программой финансово-хозяйственной деятельности</w:t>
      </w:r>
      <w:r w:rsidRPr="00AA6253">
        <w:rPr>
          <w:rFonts w:ascii="Times New Roman" w:eastAsia="Times New Roman" w:hAnsi="Times New Roman"/>
          <w:sz w:val="24"/>
          <w:szCs w:val="24"/>
          <w:lang w:eastAsia="ru-RU"/>
        </w:rPr>
        <w:t xml:space="preserve"> данного общества;</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AA6253">
        <w:rPr>
          <w:rFonts w:ascii="Times New Roman" w:eastAsia="Times New Roman" w:hAnsi="Times New Roman"/>
          <w:sz w:val="24"/>
          <w:szCs w:val="24"/>
          <w:lang w:eastAsia="ru-RU"/>
        </w:rPr>
        <w:t>- на оплату труда работников некоммерческих организаций со страховыми взносами, а также расходов, связанных с общей организацией их деятельности,</w:t>
      </w:r>
      <w:r w:rsidRPr="00AA6253">
        <w:rPr>
          <w:rFonts w:ascii="Times New Roman" w:hAnsi="Times New Roman"/>
          <w:sz w:val="24"/>
          <w:szCs w:val="24"/>
        </w:rPr>
        <w:t xml:space="preserve"> в том числе в связи с транзитным характером движения средств субсидии и вовлечением нескольких посредников</w:t>
      </w:r>
      <w:r>
        <w:rPr>
          <w:rFonts w:ascii="Times New Roman" w:eastAsia="Times New Roman" w:hAnsi="Times New Roman"/>
          <w:sz w:val="24"/>
          <w:szCs w:val="24"/>
          <w:lang w:eastAsia="ru-RU"/>
        </w:rPr>
        <w:t>.</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D740B9">
        <w:rPr>
          <w:rFonts w:ascii="Times New Roman" w:eastAsia="Times New Roman" w:hAnsi="Times New Roman"/>
          <w:sz w:val="24"/>
          <w:szCs w:val="24"/>
          <w:lang w:eastAsia="ru-RU"/>
        </w:rPr>
        <w:lastRenderedPageBreak/>
        <w:t>Кроме того, установлены факты выплаты главному бухгалтеру</w:t>
      </w:r>
      <w:r w:rsidRPr="00D740B9">
        <w:t xml:space="preserve"> </w:t>
      </w:r>
      <w:r w:rsidRPr="00D740B9">
        <w:rPr>
          <w:rFonts w:ascii="Times New Roman" w:eastAsia="Times New Roman" w:hAnsi="Times New Roman"/>
          <w:sz w:val="24"/>
          <w:szCs w:val="24"/>
          <w:lang w:eastAsia="ru-RU"/>
        </w:rPr>
        <w:t>микрофинансовой организации</w:t>
      </w:r>
      <w:r w:rsidRPr="00D740B9">
        <w:t xml:space="preserve"> </w:t>
      </w:r>
      <w:r w:rsidRPr="00D740B9">
        <w:rPr>
          <w:rFonts w:ascii="Times New Roman" w:eastAsia="Times New Roman" w:hAnsi="Times New Roman"/>
          <w:sz w:val="24"/>
          <w:szCs w:val="24"/>
          <w:lang w:eastAsia="ru-RU"/>
        </w:rPr>
        <w:t>излишне начисленной в 2019 году заработной платы, а также денежной компенсации при увольнении</w:t>
      </w:r>
      <w:r w:rsidRPr="00D740B9">
        <w:t xml:space="preserve"> </w:t>
      </w:r>
      <w:r w:rsidRPr="00D740B9">
        <w:rPr>
          <w:rFonts w:ascii="Times New Roman" w:eastAsia="Times New Roman" w:hAnsi="Times New Roman"/>
          <w:sz w:val="24"/>
          <w:szCs w:val="24"/>
          <w:lang w:eastAsia="ru-RU"/>
        </w:rPr>
        <w:t>за неиспользованные отпуска за 7 предыдущих лет</w:t>
      </w:r>
      <w:r w:rsidRPr="00D740B9">
        <w:t xml:space="preserve"> </w:t>
      </w:r>
      <w:r w:rsidRPr="00D740B9">
        <w:rPr>
          <w:rFonts w:ascii="Times New Roman" w:eastAsia="Times New Roman" w:hAnsi="Times New Roman"/>
          <w:sz w:val="24"/>
          <w:szCs w:val="24"/>
          <w:lang w:eastAsia="ru-RU"/>
        </w:rPr>
        <w:t>при отсутствии приказа руководителя</w:t>
      </w:r>
      <w:r w:rsidRPr="00D740B9">
        <w:t xml:space="preserve"> </w:t>
      </w:r>
      <w:r w:rsidRPr="00D740B9">
        <w:rPr>
          <w:rFonts w:ascii="Times New Roman" w:eastAsia="Times New Roman" w:hAnsi="Times New Roman"/>
          <w:sz w:val="24"/>
          <w:szCs w:val="24"/>
          <w:lang w:eastAsia="ru-RU"/>
        </w:rPr>
        <w:t>и подтверждающих документов</w:t>
      </w:r>
      <w:r>
        <w:rPr>
          <w:rFonts w:ascii="Times New Roman" w:eastAsia="Times New Roman" w:hAnsi="Times New Roman"/>
          <w:sz w:val="24"/>
          <w:szCs w:val="24"/>
          <w:lang w:eastAsia="ru-RU"/>
        </w:rPr>
        <w:t>.</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3873AD">
        <w:rPr>
          <w:rFonts w:ascii="Times New Roman" w:eastAsia="Times New Roman" w:hAnsi="Times New Roman"/>
          <w:sz w:val="24"/>
          <w:szCs w:val="24"/>
          <w:lang w:eastAsia="ru-RU"/>
        </w:rPr>
        <w:t>. Нарушения при предоставлении и расходовании бюджетных средств выявлены в 202</w:t>
      </w:r>
      <w:r>
        <w:rPr>
          <w:rFonts w:ascii="Times New Roman" w:eastAsia="Times New Roman" w:hAnsi="Times New Roman"/>
          <w:sz w:val="24"/>
          <w:szCs w:val="24"/>
          <w:lang w:eastAsia="ru-RU"/>
        </w:rPr>
        <w:t>1</w:t>
      </w:r>
      <w:r w:rsidRPr="003873AD">
        <w:rPr>
          <w:rFonts w:ascii="Times New Roman" w:eastAsia="Times New Roman" w:hAnsi="Times New Roman"/>
          <w:sz w:val="24"/>
          <w:szCs w:val="24"/>
          <w:lang w:eastAsia="ru-RU"/>
        </w:rPr>
        <w:t xml:space="preserve"> году в общем объеме </w:t>
      </w:r>
      <w:r>
        <w:rPr>
          <w:rFonts w:ascii="Times New Roman" w:eastAsia="Times New Roman" w:hAnsi="Times New Roman"/>
          <w:sz w:val="24"/>
          <w:szCs w:val="24"/>
          <w:lang w:eastAsia="ru-RU"/>
        </w:rPr>
        <w:t>1</w:t>
      </w:r>
      <w:r w:rsidRPr="003873AD">
        <w:rPr>
          <w:rFonts w:ascii="Times New Roman" w:eastAsia="Times New Roman" w:hAnsi="Times New Roman"/>
          <w:sz w:val="24"/>
          <w:szCs w:val="24"/>
          <w:lang w:eastAsia="ru-RU"/>
        </w:rPr>
        <w:t xml:space="preserve"> млн.руб.</w:t>
      </w:r>
      <w:r w:rsidRPr="00D933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нарушения указанной категории носят не стоимостное выражение, но связаны с несоблюдением требований нормативных актов.</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895ADA">
        <w:rPr>
          <w:rFonts w:ascii="Times New Roman" w:eastAsia="Times New Roman" w:hAnsi="Times New Roman"/>
          <w:sz w:val="24"/>
          <w:szCs w:val="24"/>
          <w:lang w:eastAsia="ru-RU"/>
        </w:rPr>
        <w:t>Типичными нарушениями при предоставлении и использовании средств областного бюджета на строительство и капитальный ремонт являются выполнение, принятие и оплата работ не</w:t>
      </w:r>
      <w:r>
        <w:rPr>
          <w:rFonts w:ascii="Times New Roman" w:eastAsia="Times New Roman" w:hAnsi="Times New Roman"/>
          <w:sz w:val="24"/>
          <w:szCs w:val="24"/>
          <w:lang w:eastAsia="ru-RU"/>
        </w:rPr>
        <w:t xml:space="preserve"> в соответствии с требованиями т</w:t>
      </w:r>
      <w:r w:rsidRPr="00895ADA">
        <w:rPr>
          <w:rFonts w:ascii="Times New Roman" w:eastAsia="Times New Roman" w:hAnsi="Times New Roman"/>
          <w:sz w:val="24"/>
          <w:szCs w:val="24"/>
          <w:lang w:eastAsia="ru-RU"/>
        </w:rPr>
        <w:t>ехнического задания, сметной документацией и условиями контрактов.</w:t>
      </w:r>
      <w:r>
        <w:rPr>
          <w:rFonts w:ascii="Times New Roman" w:eastAsia="Times New Roman" w:hAnsi="Times New Roman"/>
          <w:sz w:val="24"/>
          <w:szCs w:val="24"/>
          <w:lang w:eastAsia="ru-RU"/>
        </w:rPr>
        <w:t xml:space="preserve"> </w:t>
      </w:r>
    </w:p>
    <w:p w:rsidR="00761C0A" w:rsidRPr="00AA6253"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AA6253">
        <w:rPr>
          <w:rFonts w:ascii="Times New Roman" w:eastAsia="Times New Roman" w:hAnsi="Times New Roman"/>
          <w:sz w:val="24"/>
          <w:szCs w:val="24"/>
          <w:lang w:eastAsia="ru-RU"/>
        </w:rPr>
        <w:t>По результатам проверок отмечено, что в проверяемом периоде не обеспечено в полной мере соблюдение принятых обязательств получателями субсидий и осуществлены расходы не в соответствии с экономическими обоснованиями, произведенными при их получении.</w:t>
      </w:r>
    </w:p>
    <w:p w:rsidR="00761C0A"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AA6253">
        <w:rPr>
          <w:rFonts w:ascii="Times New Roman" w:eastAsia="Times New Roman" w:hAnsi="Times New Roman"/>
          <w:sz w:val="24"/>
          <w:szCs w:val="24"/>
          <w:lang w:eastAsia="ru-RU"/>
        </w:rPr>
        <w:t>Имеют место случаи предоставления субсидий с нарушением установленного порядка их предоставления в части оформления требуемых документов, в том числе: заявления субъекта инвестиционной деятельности, претендующего на получение господдержки, по форме, актуальной на дату подачи заявления; документов</w:t>
      </w:r>
      <w:r>
        <w:rPr>
          <w:rFonts w:ascii="Times New Roman" w:eastAsia="Times New Roman" w:hAnsi="Times New Roman"/>
          <w:sz w:val="24"/>
          <w:szCs w:val="24"/>
          <w:lang w:eastAsia="ru-RU"/>
        </w:rPr>
        <w:t xml:space="preserve">, подтверждающих отсутствие </w:t>
      </w:r>
      <w:r w:rsidRPr="001F78E2">
        <w:rPr>
          <w:rFonts w:ascii="Times New Roman" w:eastAsia="Times New Roman" w:hAnsi="Times New Roman"/>
          <w:sz w:val="24"/>
          <w:szCs w:val="24"/>
          <w:lang w:eastAsia="ru-RU"/>
        </w:rPr>
        <w:t xml:space="preserve">просроченной задолженности по возврату в областной бюджет субсидий, бюджетных инвестиций, предоставленных в соответствии с иными правовыми актами, и о неполучении им </w:t>
      </w:r>
      <w:r>
        <w:rPr>
          <w:rFonts w:ascii="Times New Roman" w:eastAsia="Times New Roman" w:hAnsi="Times New Roman"/>
          <w:sz w:val="24"/>
          <w:szCs w:val="24"/>
          <w:lang w:eastAsia="ru-RU"/>
        </w:rPr>
        <w:t xml:space="preserve">бюджетных </w:t>
      </w:r>
      <w:r w:rsidRPr="001F78E2">
        <w:rPr>
          <w:rFonts w:ascii="Times New Roman" w:eastAsia="Times New Roman" w:hAnsi="Times New Roman"/>
          <w:sz w:val="24"/>
          <w:szCs w:val="24"/>
          <w:lang w:eastAsia="ru-RU"/>
        </w:rPr>
        <w:t>средств на основании иных нормативных правовых актов</w:t>
      </w:r>
      <w:r>
        <w:rPr>
          <w:rFonts w:ascii="Times New Roman" w:eastAsia="Times New Roman" w:hAnsi="Times New Roman"/>
          <w:sz w:val="24"/>
          <w:szCs w:val="24"/>
          <w:lang w:eastAsia="ru-RU"/>
        </w:rPr>
        <w:t xml:space="preserve">. </w:t>
      </w:r>
    </w:p>
    <w:p w:rsidR="00761C0A" w:rsidRPr="00045F79"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045F79">
        <w:rPr>
          <w:rFonts w:ascii="Times New Roman" w:eastAsia="Times New Roman" w:hAnsi="Times New Roman"/>
          <w:sz w:val="24"/>
          <w:szCs w:val="24"/>
          <w:lang w:eastAsia="ru-RU"/>
        </w:rPr>
        <w:t>. В нарушениях, установленных при управлении и распоряжении областной собственностью, признаки системности имеют факты несобл</w:t>
      </w:r>
      <w:r>
        <w:rPr>
          <w:rFonts w:ascii="Times New Roman" w:eastAsia="Times New Roman" w:hAnsi="Times New Roman"/>
          <w:sz w:val="24"/>
          <w:szCs w:val="24"/>
          <w:lang w:eastAsia="ru-RU"/>
        </w:rPr>
        <w:t>юдения порядка учета и ведения Р</w:t>
      </w:r>
      <w:r w:rsidRPr="00045F79">
        <w:rPr>
          <w:rFonts w:ascii="Times New Roman" w:eastAsia="Times New Roman" w:hAnsi="Times New Roman"/>
          <w:sz w:val="24"/>
          <w:szCs w:val="24"/>
          <w:lang w:eastAsia="ru-RU"/>
        </w:rPr>
        <w:t>еестра государственного имущества</w:t>
      </w:r>
      <w:r>
        <w:rPr>
          <w:rFonts w:ascii="Times New Roman" w:eastAsia="Times New Roman" w:hAnsi="Times New Roman"/>
          <w:sz w:val="24"/>
          <w:szCs w:val="24"/>
          <w:lang w:eastAsia="ru-RU"/>
        </w:rPr>
        <w:t xml:space="preserve"> Томской области</w:t>
      </w:r>
      <w:r w:rsidRPr="00045F79">
        <w:rPr>
          <w:rFonts w:ascii="Times New Roman" w:eastAsia="Times New Roman" w:hAnsi="Times New Roman"/>
          <w:sz w:val="24"/>
          <w:szCs w:val="24"/>
          <w:lang w:eastAsia="ru-RU"/>
        </w:rPr>
        <w:t>.</w:t>
      </w:r>
    </w:p>
    <w:p w:rsidR="00761C0A" w:rsidRPr="003873AD" w:rsidRDefault="00761C0A" w:rsidP="00D7418F">
      <w:pPr>
        <w:spacing w:after="0" w:line="240" w:lineRule="auto"/>
        <w:ind w:firstLine="567"/>
        <w:contextualSpacing/>
        <w:jc w:val="both"/>
        <w:rPr>
          <w:rFonts w:ascii="Times New Roman" w:eastAsia="Times New Roman" w:hAnsi="Times New Roman"/>
          <w:sz w:val="24"/>
          <w:szCs w:val="24"/>
          <w:lang w:eastAsia="ru-RU"/>
        </w:rPr>
      </w:pPr>
      <w:r w:rsidRPr="00045F79">
        <w:rPr>
          <w:rFonts w:ascii="Times New Roman" w:eastAsia="Times New Roman" w:hAnsi="Times New Roman"/>
          <w:sz w:val="24"/>
          <w:szCs w:val="24"/>
          <w:lang w:eastAsia="ru-RU"/>
        </w:rPr>
        <w:t>В отчетном году установлено, что</w:t>
      </w:r>
      <w:r>
        <w:rPr>
          <w:rFonts w:ascii="Times New Roman" w:eastAsia="Times New Roman" w:hAnsi="Times New Roman"/>
          <w:sz w:val="24"/>
          <w:szCs w:val="24"/>
          <w:lang w:eastAsia="ru-RU"/>
        </w:rPr>
        <w:t xml:space="preserve"> областным департаментом</w:t>
      </w:r>
      <w:r w:rsidRPr="00952B94">
        <w:rPr>
          <w:rFonts w:ascii="Times New Roman" w:eastAsia="Times New Roman" w:hAnsi="Times New Roman"/>
          <w:sz w:val="24"/>
          <w:szCs w:val="24"/>
          <w:lang w:eastAsia="ru-RU"/>
        </w:rPr>
        <w:t xml:space="preserve"> не заявлены в уполномоченный областной орган по управлению областным государственным имуществом сведения </w:t>
      </w:r>
      <w:r>
        <w:rPr>
          <w:rFonts w:ascii="Times New Roman" w:eastAsia="Times New Roman" w:hAnsi="Times New Roman"/>
          <w:sz w:val="24"/>
          <w:szCs w:val="24"/>
          <w:lang w:eastAsia="ru-RU"/>
        </w:rPr>
        <w:t xml:space="preserve">об </w:t>
      </w:r>
      <w:r w:rsidRPr="00952B94">
        <w:rPr>
          <w:rFonts w:ascii="Times New Roman" w:eastAsia="Times New Roman" w:hAnsi="Times New Roman"/>
          <w:sz w:val="24"/>
          <w:szCs w:val="24"/>
          <w:lang w:eastAsia="ru-RU"/>
        </w:rPr>
        <w:t xml:space="preserve">исключительных правах на созданные в проверяемом периоде </w:t>
      </w:r>
      <w:r>
        <w:rPr>
          <w:rFonts w:ascii="Times New Roman" w:eastAsia="Times New Roman" w:hAnsi="Times New Roman"/>
          <w:sz w:val="24"/>
          <w:szCs w:val="24"/>
          <w:lang w:eastAsia="ru-RU"/>
        </w:rPr>
        <w:t>объекты</w:t>
      </w:r>
      <w:r w:rsidRPr="00952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соответствующую документацию, на момент проведения проверки </w:t>
      </w:r>
      <w:r w:rsidRPr="00952B94">
        <w:rPr>
          <w:rFonts w:ascii="Times New Roman" w:eastAsia="Times New Roman" w:hAnsi="Times New Roman"/>
          <w:sz w:val="24"/>
          <w:szCs w:val="24"/>
          <w:lang w:eastAsia="ru-RU"/>
        </w:rPr>
        <w:t xml:space="preserve">сведения </w:t>
      </w:r>
      <w:r>
        <w:rPr>
          <w:rFonts w:ascii="Times New Roman" w:eastAsia="Times New Roman" w:hAnsi="Times New Roman"/>
          <w:sz w:val="24"/>
          <w:szCs w:val="24"/>
          <w:lang w:eastAsia="ru-RU"/>
        </w:rPr>
        <w:t xml:space="preserve">о данных объектах </w:t>
      </w:r>
      <w:r w:rsidRPr="00952B94">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овали</w:t>
      </w:r>
      <w:r w:rsidRPr="00952B94">
        <w:rPr>
          <w:rFonts w:ascii="Times New Roman" w:eastAsia="Times New Roman" w:hAnsi="Times New Roman"/>
          <w:sz w:val="24"/>
          <w:szCs w:val="24"/>
          <w:lang w:eastAsia="ru-RU"/>
        </w:rPr>
        <w:t xml:space="preserve"> в Реестре государственного имущества Томской области.</w:t>
      </w:r>
      <w:r>
        <w:rPr>
          <w:rFonts w:ascii="Times New Roman" w:eastAsia="Times New Roman" w:hAnsi="Times New Roman"/>
          <w:sz w:val="24"/>
          <w:szCs w:val="24"/>
          <w:lang w:eastAsia="ru-RU"/>
        </w:rPr>
        <w:t xml:space="preserve"> </w:t>
      </w:r>
    </w:p>
    <w:p w:rsidR="00761C0A" w:rsidRPr="009C1AC7" w:rsidRDefault="00761C0A" w:rsidP="00D7418F">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9C1AC7">
        <w:rPr>
          <w:rFonts w:ascii="Times New Roman" w:eastAsia="Times New Roman" w:hAnsi="Times New Roman"/>
          <w:sz w:val="24"/>
          <w:szCs w:val="24"/>
          <w:lang w:eastAsia="ru-RU"/>
        </w:rPr>
        <w:t xml:space="preserve">. К нарушениям учета и отчетности систематически относится </w:t>
      </w:r>
      <w:r w:rsidRPr="009C1AC7">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761C0A" w:rsidRPr="00AA6253" w:rsidRDefault="00761C0A" w:rsidP="00D7418F">
      <w:pPr>
        <w:autoSpaceDE w:val="0"/>
        <w:autoSpaceDN w:val="0"/>
        <w:adjustRightInd w:val="0"/>
        <w:spacing w:after="0" w:line="240" w:lineRule="auto"/>
        <w:ind w:firstLine="567"/>
        <w:jc w:val="both"/>
        <w:rPr>
          <w:rFonts w:ascii="Times New Roman" w:hAnsi="Times New Roman"/>
          <w:sz w:val="24"/>
          <w:szCs w:val="24"/>
        </w:rPr>
      </w:pPr>
      <w:r w:rsidRPr="00AA6253">
        <w:rPr>
          <w:rFonts w:ascii="Times New Roman" w:hAnsi="Times New Roman"/>
          <w:sz w:val="24"/>
          <w:szCs w:val="24"/>
        </w:rPr>
        <w:t xml:space="preserve">В рамках проведения внешней проверки </w:t>
      </w:r>
      <w:r w:rsidRPr="00AA6253">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AA6253">
        <w:rPr>
          <w:rFonts w:ascii="Times New Roman" w:hAnsi="Times New Roman"/>
          <w:sz w:val="24"/>
          <w:szCs w:val="24"/>
        </w:rPr>
        <w:t xml:space="preserve">соответствия нормативным требованиям ее составления и представления Контрольно-счетной палатой устанавливаются такие повторяющиеся из года в год недостатки, как представление форм годовой бюджетной отчетности не в полном составе без указания в пояснительной записке причин непредставления. </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9A41FD">
        <w:rPr>
          <w:rFonts w:ascii="Times New Roman" w:hAnsi="Times New Roman"/>
          <w:sz w:val="24"/>
          <w:szCs w:val="24"/>
        </w:rPr>
        <w:t>Кроме этого,</w:t>
      </w:r>
      <w:r w:rsidRPr="009A41FD">
        <w:t xml:space="preserve"> </w:t>
      </w:r>
      <w:r w:rsidRPr="009A41FD">
        <w:rPr>
          <w:rFonts w:ascii="Times New Roman" w:hAnsi="Times New Roman"/>
          <w:sz w:val="24"/>
          <w:szCs w:val="24"/>
        </w:rPr>
        <w:t>установлены факты нарушений  норм бухгалтерского учета в части несоответствия данных синтетического учета оборотам и остаткам по регистрам аналитического учета, их несоответствие первичным учетным документам, что повлекло за собой искажение стоимости нефинансовых активов имущества Казны, показателей годовой бюджетной отчетности  и искажение стоимости имущества, переданного в безвозмездное пользование, а также в части не отражения на счете бюджетного учета «Вложения в основные средства - недвижимое имущество», произведенных расходов на строительство двух мусоросортировочных комплексов</w:t>
      </w:r>
      <w:r>
        <w:rPr>
          <w:rFonts w:ascii="Times New Roman" w:hAnsi="Times New Roman"/>
          <w:sz w:val="24"/>
          <w:szCs w:val="24"/>
        </w:rPr>
        <w:t xml:space="preserve">. </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3814FC">
        <w:rPr>
          <w:rFonts w:ascii="Times New Roman" w:hAnsi="Times New Roman"/>
          <w:sz w:val="24"/>
          <w:szCs w:val="24"/>
        </w:rPr>
        <w:t xml:space="preserve">Анализом заполнения формы </w:t>
      </w:r>
      <w:r>
        <w:rPr>
          <w:rFonts w:ascii="Times New Roman" w:hAnsi="Times New Roman"/>
          <w:sz w:val="24"/>
          <w:szCs w:val="24"/>
        </w:rPr>
        <w:t>«</w:t>
      </w:r>
      <w:r w:rsidRPr="00CB5F92">
        <w:rPr>
          <w:rFonts w:ascii="Times New Roman" w:hAnsi="Times New Roman"/>
          <w:sz w:val="24"/>
          <w:szCs w:val="24"/>
        </w:rPr>
        <w:t>Сведения о вложениях в объекты недвижимого имущества, объектах незавершенного строительства</w:t>
      </w:r>
      <w:r>
        <w:rPr>
          <w:rFonts w:ascii="Times New Roman" w:hAnsi="Times New Roman"/>
          <w:sz w:val="24"/>
          <w:szCs w:val="24"/>
        </w:rPr>
        <w:t>»</w:t>
      </w:r>
      <w:r w:rsidRPr="003814FC">
        <w:rPr>
          <w:rFonts w:ascii="Times New Roman" w:hAnsi="Times New Roman"/>
          <w:sz w:val="24"/>
          <w:szCs w:val="24"/>
        </w:rPr>
        <w:t>, установлено, что к вложениям в объекты недвижимого имущества, объектам незавершенного строительства отнесены расходы на капитальный и текущий ремонт, а также расходы на объекты некапитального строительства, не формирующих стоимость нефинансовых активов (с одновременным увеличением и уменьшением затрат)</w:t>
      </w:r>
      <w:r>
        <w:rPr>
          <w:rFonts w:ascii="Times New Roman" w:hAnsi="Times New Roman"/>
          <w:sz w:val="24"/>
          <w:szCs w:val="24"/>
        </w:rPr>
        <w:t>,</w:t>
      </w:r>
      <w:r w:rsidRPr="003814FC">
        <w:t xml:space="preserve"> </w:t>
      </w:r>
      <w:r>
        <w:rPr>
          <w:rFonts w:ascii="Times New Roman" w:hAnsi="Times New Roman"/>
          <w:sz w:val="24"/>
          <w:szCs w:val="24"/>
        </w:rPr>
        <w:t>данные факты указываю</w:t>
      </w:r>
      <w:r w:rsidRPr="003814FC">
        <w:rPr>
          <w:rFonts w:ascii="Times New Roman" w:hAnsi="Times New Roman"/>
          <w:sz w:val="24"/>
          <w:szCs w:val="24"/>
        </w:rPr>
        <w:t>т на признаки нарушения при ведении бухгалтерского учета балансодержателями</w:t>
      </w:r>
      <w:r>
        <w:rPr>
          <w:rFonts w:ascii="Times New Roman" w:hAnsi="Times New Roman"/>
          <w:sz w:val="24"/>
          <w:szCs w:val="24"/>
        </w:rPr>
        <w:t xml:space="preserve">.   </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D955D9">
        <w:rPr>
          <w:rFonts w:ascii="Times New Roman" w:hAnsi="Times New Roman"/>
          <w:sz w:val="24"/>
          <w:szCs w:val="24"/>
        </w:rPr>
        <w:t>Систематически устанавливаются недостатки при исполнении (неисполнении) Прогнозного плана (программы) приватизации государственного имущества Томской области</w:t>
      </w:r>
      <w:r>
        <w:rPr>
          <w:rFonts w:ascii="Times New Roman" w:hAnsi="Times New Roman"/>
          <w:sz w:val="24"/>
          <w:szCs w:val="24"/>
        </w:rPr>
        <w:t>.</w:t>
      </w:r>
      <w:r w:rsidRPr="001F3E82">
        <w:t xml:space="preserve"> </w:t>
      </w:r>
      <w:r w:rsidRPr="001F3E82">
        <w:rPr>
          <w:rFonts w:ascii="Times New Roman" w:hAnsi="Times New Roman"/>
          <w:sz w:val="24"/>
          <w:szCs w:val="24"/>
        </w:rPr>
        <w:lastRenderedPageBreak/>
        <w:t>Контрольно-счетная палата вновь (как и в заключении на Отчет об исполнении программы приватизации за 2019 год) обра</w:t>
      </w:r>
      <w:r>
        <w:rPr>
          <w:rFonts w:ascii="Times New Roman" w:hAnsi="Times New Roman"/>
          <w:sz w:val="24"/>
          <w:szCs w:val="24"/>
        </w:rPr>
        <w:t>тила</w:t>
      </w:r>
      <w:r w:rsidRPr="001F3E82">
        <w:rPr>
          <w:rFonts w:ascii="Times New Roman" w:hAnsi="Times New Roman"/>
          <w:sz w:val="24"/>
          <w:szCs w:val="24"/>
        </w:rPr>
        <w:t xml:space="preserve"> внимание на расхождение, возникшее в связи с необеспечением сопоставимости показателей планового объема доходов от пр</w:t>
      </w:r>
      <w:r>
        <w:rPr>
          <w:rFonts w:ascii="Times New Roman" w:hAnsi="Times New Roman"/>
          <w:sz w:val="24"/>
          <w:szCs w:val="24"/>
        </w:rPr>
        <w:t>одажи</w:t>
      </w:r>
      <w:r w:rsidRPr="001F3E82">
        <w:rPr>
          <w:rFonts w:ascii="Times New Roman" w:hAnsi="Times New Roman"/>
          <w:sz w:val="24"/>
          <w:szCs w:val="24"/>
        </w:rPr>
        <w:t xml:space="preserve"> областного государственного имущества, учтенного в Законе Томской области об областном бюджете на 2020 год </w:t>
      </w:r>
      <w:r>
        <w:rPr>
          <w:rFonts w:ascii="Times New Roman" w:hAnsi="Times New Roman"/>
          <w:sz w:val="24"/>
          <w:szCs w:val="24"/>
        </w:rPr>
        <w:t xml:space="preserve">и </w:t>
      </w:r>
      <w:r w:rsidRPr="001F3E82">
        <w:rPr>
          <w:rFonts w:ascii="Times New Roman" w:hAnsi="Times New Roman"/>
          <w:sz w:val="24"/>
          <w:szCs w:val="24"/>
        </w:rPr>
        <w:t xml:space="preserve">в Программе приватизации на 2020 год. </w:t>
      </w:r>
    </w:p>
    <w:p w:rsidR="00761C0A" w:rsidRPr="00B263EF" w:rsidRDefault="00761C0A" w:rsidP="00D7418F">
      <w:pPr>
        <w:autoSpaceDE w:val="0"/>
        <w:autoSpaceDN w:val="0"/>
        <w:adjustRightInd w:val="0"/>
        <w:spacing w:after="0" w:line="240" w:lineRule="auto"/>
        <w:ind w:firstLine="567"/>
        <w:jc w:val="both"/>
        <w:rPr>
          <w:rFonts w:ascii="Times New Roman" w:hAnsi="Times New Roman"/>
          <w:sz w:val="24"/>
          <w:szCs w:val="24"/>
        </w:rPr>
      </w:pPr>
      <w:r w:rsidRPr="00B263EF">
        <w:rPr>
          <w:rFonts w:ascii="Times New Roman" w:hAnsi="Times New Roman"/>
          <w:sz w:val="24"/>
          <w:szCs w:val="24"/>
        </w:rPr>
        <w:t>Недостаточно качественная подготовка годовых отчетов Администрации Томской области об управлении областным государственным имуществом ежегодно требует корректировок, дополнений и уточнений по итогам проводимых палатой экспертиз.</w:t>
      </w:r>
      <w:r>
        <w:rPr>
          <w:rFonts w:ascii="Times New Roman" w:hAnsi="Times New Roman"/>
          <w:sz w:val="24"/>
          <w:szCs w:val="24"/>
        </w:rPr>
        <w:t xml:space="preserve"> </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412CCA">
        <w:rPr>
          <w:rFonts w:ascii="Times New Roman" w:hAnsi="Times New Roman"/>
          <w:sz w:val="24"/>
          <w:szCs w:val="24"/>
        </w:rPr>
        <w:t>В годовых отчетах о реализации государственн</w:t>
      </w:r>
      <w:r>
        <w:rPr>
          <w:rFonts w:ascii="Times New Roman" w:hAnsi="Times New Roman"/>
          <w:sz w:val="24"/>
          <w:szCs w:val="24"/>
        </w:rPr>
        <w:t>ых</w:t>
      </w:r>
      <w:r w:rsidRPr="00412CCA">
        <w:rPr>
          <w:rFonts w:ascii="Times New Roman" w:hAnsi="Times New Roman"/>
          <w:sz w:val="24"/>
          <w:szCs w:val="24"/>
        </w:rPr>
        <w:t xml:space="preserve"> программ установлены факты некорректного отражения информации, </w:t>
      </w:r>
      <w:r>
        <w:rPr>
          <w:rFonts w:ascii="Times New Roman" w:hAnsi="Times New Roman"/>
          <w:sz w:val="24"/>
          <w:szCs w:val="24"/>
        </w:rPr>
        <w:t>в том числе несоответствие</w:t>
      </w:r>
      <w:r w:rsidRPr="00412CCA">
        <w:rPr>
          <w:rFonts w:ascii="Times New Roman" w:hAnsi="Times New Roman"/>
          <w:sz w:val="24"/>
          <w:szCs w:val="24"/>
        </w:rPr>
        <w:t xml:space="preserve"> указанны</w:t>
      </w:r>
      <w:r>
        <w:rPr>
          <w:rFonts w:ascii="Times New Roman" w:hAnsi="Times New Roman"/>
          <w:sz w:val="24"/>
          <w:szCs w:val="24"/>
        </w:rPr>
        <w:t>х</w:t>
      </w:r>
      <w:r w:rsidRPr="00412CCA">
        <w:rPr>
          <w:rFonts w:ascii="Times New Roman" w:hAnsi="Times New Roman"/>
          <w:sz w:val="24"/>
          <w:szCs w:val="24"/>
        </w:rPr>
        <w:t xml:space="preserve"> плановы</w:t>
      </w:r>
      <w:r>
        <w:rPr>
          <w:rFonts w:ascii="Times New Roman" w:hAnsi="Times New Roman"/>
          <w:sz w:val="24"/>
          <w:szCs w:val="24"/>
        </w:rPr>
        <w:t>х</w:t>
      </w:r>
      <w:r w:rsidRPr="00412CCA">
        <w:rPr>
          <w:rFonts w:ascii="Times New Roman" w:hAnsi="Times New Roman"/>
          <w:sz w:val="24"/>
          <w:szCs w:val="24"/>
        </w:rPr>
        <w:t xml:space="preserve"> объем</w:t>
      </w:r>
      <w:r>
        <w:rPr>
          <w:rFonts w:ascii="Times New Roman" w:hAnsi="Times New Roman"/>
          <w:sz w:val="24"/>
          <w:szCs w:val="24"/>
        </w:rPr>
        <w:t>ов</w:t>
      </w:r>
      <w:r w:rsidRPr="00412CCA">
        <w:rPr>
          <w:rFonts w:ascii="Times New Roman" w:hAnsi="Times New Roman"/>
          <w:sz w:val="24"/>
          <w:szCs w:val="24"/>
        </w:rPr>
        <w:t xml:space="preserve"> финансирования, утвержденны</w:t>
      </w:r>
      <w:r>
        <w:rPr>
          <w:rFonts w:ascii="Times New Roman" w:hAnsi="Times New Roman"/>
          <w:sz w:val="24"/>
          <w:szCs w:val="24"/>
        </w:rPr>
        <w:t>х</w:t>
      </w:r>
      <w:r w:rsidRPr="00412CCA">
        <w:rPr>
          <w:rFonts w:ascii="Times New Roman" w:hAnsi="Times New Roman"/>
          <w:sz w:val="24"/>
          <w:szCs w:val="24"/>
        </w:rPr>
        <w:t xml:space="preserve"> госпрограммой, установленным програ</w:t>
      </w:r>
      <w:r>
        <w:rPr>
          <w:rFonts w:ascii="Times New Roman" w:hAnsi="Times New Roman"/>
          <w:sz w:val="24"/>
          <w:szCs w:val="24"/>
        </w:rPr>
        <w:t>ммой на конец отчетных периодов;</w:t>
      </w:r>
      <w:r w:rsidRPr="00412CCA">
        <w:rPr>
          <w:rFonts w:ascii="Times New Roman" w:hAnsi="Times New Roman"/>
          <w:sz w:val="24"/>
          <w:szCs w:val="24"/>
        </w:rPr>
        <w:t xml:space="preserve"> </w:t>
      </w:r>
      <w:r>
        <w:rPr>
          <w:rFonts w:ascii="Times New Roman" w:hAnsi="Times New Roman"/>
          <w:sz w:val="24"/>
          <w:szCs w:val="24"/>
        </w:rPr>
        <w:t xml:space="preserve">несоответствие </w:t>
      </w:r>
      <w:r w:rsidRPr="00412CCA">
        <w:rPr>
          <w:rFonts w:ascii="Times New Roman" w:hAnsi="Times New Roman"/>
          <w:sz w:val="24"/>
          <w:szCs w:val="24"/>
        </w:rPr>
        <w:t>плановы</w:t>
      </w:r>
      <w:r>
        <w:rPr>
          <w:rFonts w:ascii="Times New Roman" w:hAnsi="Times New Roman"/>
          <w:sz w:val="24"/>
          <w:szCs w:val="24"/>
        </w:rPr>
        <w:t>х</w:t>
      </w:r>
      <w:r w:rsidRPr="00412CCA">
        <w:rPr>
          <w:rFonts w:ascii="Times New Roman" w:hAnsi="Times New Roman"/>
          <w:sz w:val="24"/>
          <w:szCs w:val="24"/>
        </w:rPr>
        <w:t xml:space="preserve"> значени</w:t>
      </w:r>
      <w:r>
        <w:rPr>
          <w:rFonts w:ascii="Times New Roman" w:hAnsi="Times New Roman"/>
          <w:sz w:val="24"/>
          <w:szCs w:val="24"/>
        </w:rPr>
        <w:t>й</w:t>
      </w:r>
      <w:r w:rsidRPr="00412CCA">
        <w:rPr>
          <w:rFonts w:ascii="Times New Roman" w:hAnsi="Times New Roman"/>
          <w:sz w:val="24"/>
          <w:szCs w:val="24"/>
        </w:rPr>
        <w:t xml:space="preserve"> показателей </w:t>
      </w:r>
      <w:r>
        <w:rPr>
          <w:rFonts w:ascii="Times New Roman" w:hAnsi="Times New Roman"/>
          <w:sz w:val="24"/>
          <w:szCs w:val="24"/>
        </w:rPr>
        <w:t xml:space="preserve">утвержденным программой; </w:t>
      </w:r>
      <w:r w:rsidRPr="00412CCA">
        <w:rPr>
          <w:rFonts w:ascii="Times New Roman" w:hAnsi="Times New Roman"/>
          <w:sz w:val="24"/>
          <w:szCs w:val="24"/>
        </w:rPr>
        <w:t>формулировк</w:t>
      </w:r>
      <w:r>
        <w:rPr>
          <w:rFonts w:ascii="Times New Roman" w:hAnsi="Times New Roman"/>
          <w:sz w:val="24"/>
          <w:szCs w:val="24"/>
        </w:rPr>
        <w:t>и</w:t>
      </w:r>
      <w:r w:rsidRPr="00412CCA">
        <w:rPr>
          <w:rFonts w:ascii="Times New Roman" w:hAnsi="Times New Roman"/>
          <w:sz w:val="24"/>
          <w:szCs w:val="24"/>
        </w:rPr>
        <w:t xml:space="preserve"> показателей в отчетных формах не в полной мере соотнос</w:t>
      </w:r>
      <w:r>
        <w:rPr>
          <w:rFonts w:ascii="Times New Roman" w:hAnsi="Times New Roman"/>
          <w:sz w:val="24"/>
          <w:szCs w:val="24"/>
        </w:rPr>
        <w:t>я</w:t>
      </w:r>
      <w:r w:rsidRPr="00412CCA">
        <w:rPr>
          <w:rFonts w:ascii="Times New Roman" w:hAnsi="Times New Roman"/>
          <w:sz w:val="24"/>
          <w:szCs w:val="24"/>
        </w:rPr>
        <w:t>тся с формулировк</w:t>
      </w:r>
      <w:r>
        <w:rPr>
          <w:rFonts w:ascii="Times New Roman" w:hAnsi="Times New Roman"/>
          <w:sz w:val="24"/>
          <w:szCs w:val="24"/>
        </w:rPr>
        <w:t>ами</w:t>
      </w:r>
      <w:r w:rsidRPr="00412CCA">
        <w:rPr>
          <w:rFonts w:ascii="Times New Roman" w:hAnsi="Times New Roman"/>
          <w:sz w:val="24"/>
          <w:szCs w:val="24"/>
        </w:rPr>
        <w:t xml:space="preserve"> показателей в утвержденной программе</w:t>
      </w:r>
      <w:r>
        <w:rPr>
          <w:rFonts w:ascii="Times New Roman" w:hAnsi="Times New Roman"/>
          <w:sz w:val="24"/>
          <w:szCs w:val="24"/>
        </w:rPr>
        <w:t xml:space="preserve">; допускается расхождение отчетных данных в формах годовых отчетов о реализации госпрограмм и отчетах о достижении показателей результативности, что свидетельствует об их недостоверности. </w:t>
      </w:r>
    </w:p>
    <w:p w:rsidR="00761C0A" w:rsidRPr="00C80866" w:rsidRDefault="00761C0A" w:rsidP="00D7418F">
      <w:pPr>
        <w:autoSpaceDE w:val="0"/>
        <w:autoSpaceDN w:val="0"/>
        <w:adjustRightInd w:val="0"/>
        <w:spacing w:after="0" w:line="240" w:lineRule="auto"/>
        <w:ind w:firstLine="567"/>
        <w:jc w:val="both"/>
        <w:rPr>
          <w:rFonts w:ascii="Times New Roman" w:hAnsi="Times New Roman"/>
          <w:sz w:val="24"/>
          <w:szCs w:val="24"/>
        </w:rPr>
      </w:pPr>
      <w:r w:rsidRPr="00C80866">
        <w:rPr>
          <w:rFonts w:ascii="Times New Roman" w:hAnsi="Times New Roman"/>
          <w:sz w:val="24"/>
          <w:szCs w:val="24"/>
        </w:rPr>
        <w:t>Главным</w:t>
      </w:r>
      <w:r>
        <w:rPr>
          <w:rFonts w:ascii="Times New Roman" w:hAnsi="Times New Roman"/>
          <w:sz w:val="24"/>
          <w:szCs w:val="24"/>
        </w:rPr>
        <w:t>и</w:t>
      </w:r>
      <w:r w:rsidRPr="00C80866">
        <w:rPr>
          <w:rFonts w:ascii="Times New Roman" w:hAnsi="Times New Roman"/>
          <w:sz w:val="24"/>
          <w:szCs w:val="24"/>
        </w:rPr>
        <w:t xml:space="preserve"> распорядител</w:t>
      </w:r>
      <w:r>
        <w:rPr>
          <w:rFonts w:ascii="Times New Roman" w:hAnsi="Times New Roman"/>
          <w:sz w:val="24"/>
          <w:szCs w:val="24"/>
        </w:rPr>
        <w:t>ями</w:t>
      </w:r>
      <w:r w:rsidRPr="00C80866">
        <w:rPr>
          <w:rFonts w:ascii="Times New Roman" w:hAnsi="Times New Roman"/>
          <w:sz w:val="24"/>
          <w:szCs w:val="24"/>
        </w:rPr>
        <w:t xml:space="preserve"> бюджетных средств в полной мере не обеспечено соблюдение получателями субсидий условий, целей и порядка предоставления субсидий, установленных при их </w:t>
      </w:r>
      <w:r>
        <w:rPr>
          <w:rFonts w:ascii="Times New Roman" w:hAnsi="Times New Roman"/>
          <w:sz w:val="24"/>
          <w:szCs w:val="24"/>
        </w:rPr>
        <w:t xml:space="preserve">предоставлении, </w:t>
      </w:r>
      <w:r w:rsidRPr="00C80866">
        <w:rPr>
          <w:rFonts w:ascii="Times New Roman" w:hAnsi="Times New Roman"/>
          <w:sz w:val="24"/>
          <w:szCs w:val="24"/>
        </w:rPr>
        <w:t>проводимый ГРБС контроль не обеспечил предоставление субъектами инвестиционной деятельности достоверной и обоснованной отчетности, в результате чего принятые ежеквартальные отчеты за 2020 год содержат недостоверную (завышенную или заниженную) информацию о достижении показателей результативности, а также необоснованную информацию о достижении установленных значений показателя результативности.</w:t>
      </w:r>
      <w:r>
        <w:rPr>
          <w:rFonts w:ascii="Times New Roman" w:hAnsi="Times New Roman"/>
          <w:sz w:val="24"/>
          <w:szCs w:val="24"/>
        </w:rPr>
        <w:t xml:space="preserve"> </w:t>
      </w:r>
    </w:p>
    <w:p w:rsidR="00761C0A" w:rsidRPr="00701D92" w:rsidRDefault="00761C0A" w:rsidP="00D7418F">
      <w:pPr>
        <w:autoSpaceDE w:val="0"/>
        <w:autoSpaceDN w:val="0"/>
        <w:adjustRightInd w:val="0"/>
        <w:spacing w:after="0" w:line="240" w:lineRule="auto"/>
        <w:ind w:firstLine="567"/>
        <w:jc w:val="both"/>
        <w:rPr>
          <w:rFonts w:ascii="Times New Roman" w:hAnsi="Times New Roman"/>
          <w:color w:val="FF0000"/>
          <w:sz w:val="24"/>
          <w:szCs w:val="24"/>
        </w:rPr>
      </w:pPr>
      <w:r w:rsidRPr="00761C0A">
        <w:rPr>
          <w:rFonts w:ascii="Times New Roman" w:hAnsi="Times New Roman"/>
          <w:sz w:val="24"/>
          <w:szCs w:val="24"/>
        </w:rPr>
        <w:t>В материалах проверок отмечено, что не реализовано одно из предложений Контрольно-счетной палаты по результатам экспертно-аналитического мероприятия «Анализ практики реализации в 2018-2019 годах дивидендной политики при осуществлении от имени Томской области прав акционера (участника) хозяйственных обществ, 50 и более процентов акций (долей) в уставных капиталах которых находится в областной собственности, в части распределения и использования чистой прибыли указанных обществ» по уточнению механизма принятия решения о размере подлежащих выплате дивидендов по принадлежащим Томской области акциям в целях обеспечения повышения эффективности использования государственной собственности (в части рекомендаций обществам, 50 и более процентов акций (долей) в уставном капитале которых находится в областной собственности, считать своим приоритетом обеспечение выплаты дивидендов на уровне не менее 50% от чистой прибыли общества).</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C673FF">
        <w:rPr>
          <w:rFonts w:ascii="Times New Roman" w:hAnsi="Times New Roman"/>
          <w:sz w:val="24"/>
          <w:szCs w:val="24"/>
        </w:rPr>
        <w:t xml:space="preserve">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первичными учетными документами (в т.ч. при </w:t>
      </w:r>
      <w:r w:rsidRPr="00556A69">
        <w:rPr>
          <w:rFonts w:ascii="Times New Roman" w:hAnsi="Times New Roman"/>
          <w:sz w:val="24"/>
          <w:szCs w:val="24"/>
        </w:rPr>
        <w:t xml:space="preserve">оформлении форм </w:t>
      </w:r>
      <w:r w:rsidRPr="00C673FF">
        <w:rPr>
          <w:rFonts w:ascii="Times New Roman" w:hAnsi="Times New Roman"/>
          <w:sz w:val="24"/>
          <w:szCs w:val="24"/>
        </w:rPr>
        <w:t xml:space="preserve">первичных учетных документов, их отражении в регистрах бухгалтерского учета), при отражении фактов хозяйственной жизни на счетах бухгалтерского учета </w:t>
      </w:r>
      <w:r w:rsidRPr="0051224A">
        <w:rPr>
          <w:rFonts w:ascii="Times New Roman" w:hAnsi="Times New Roman"/>
          <w:sz w:val="24"/>
          <w:szCs w:val="24"/>
        </w:rPr>
        <w:t>и на забалансовых счетах, при проверках соблюдения норм, предъявляемых к проведению инвентаризации активов и обязательств и др.</w:t>
      </w:r>
      <w:r>
        <w:rPr>
          <w:rFonts w:ascii="Times New Roman" w:hAnsi="Times New Roman"/>
          <w:sz w:val="24"/>
          <w:szCs w:val="24"/>
        </w:rPr>
        <w:t xml:space="preserve"> </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highlight w:val="yellow"/>
        </w:rPr>
      </w:pPr>
      <w:r>
        <w:rPr>
          <w:rFonts w:ascii="Times New Roman" w:hAnsi="Times New Roman"/>
          <w:sz w:val="24"/>
          <w:szCs w:val="24"/>
        </w:rPr>
        <w:t>Например,</w:t>
      </w:r>
      <w:r w:rsidRPr="009F79E4">
        <w:rPr>
          <w:rFonts w:ascii="Times New Roman" w:hAnsi="Times New Roman"/>
          <w:sz w:val="24"/>
          <w:szCs w:val="24"/>
        </w:rPr>
        <w:t xml:space="preserve"> при совершении факта хозяйственной жизни - фактическом использовании средств субсидии</w:t>
      </w:r>
      <w:r>
        <w:rPr>
          <w:rFonts w:ascii="Times New Roman" w:hAnsi="Times New Roman"/>
          <w:sz w:val="24"/>
          <w:szCs w:val="24"/>
        </w:rPr>
        <w:t xml:space="preserve"> -</w:t>
      </w:r>
      <w:r w:rsidRPr="009F79E4">
        <w:rPr>
          <w:rFonts w:ascii="Times New Roman" w:hAnsi="Times New Roman"/>
          <w:sz w:val="24"/>
          <w:szCs w:val="24"/>
        </w:rPr>
        <w:t xml:space="preserve"> </w:t>
      </w:r>
      <w:r>
        <w:rPr>
          <w:rFonts w:ascii="Times New Roman" w:hAnsi="Times New Roman"/>
          <w:sz w:val="24"/>
          <w:szCs w:val="24"/>
        </w:rPr>
        <w:t xml:space="preserve">ГРБС </w:t>
      </w:r>
      <w:r w:rsidRPr="009F79E4">
        <w:rPr>
          <w:rFonts w:ascii="Times New Roman" w:hAnsi="Times New Roman"/>
          <w:sz w:val="24"/>
          <w:szCs w:val="24"/>
        </w:rPr>
        <w:t>на момент проверки не</w:t>
      </w:r>
      <w:r>
        <w:rPr>
          <w:rFonts w:ascii="Times New Roman" w:hAnsi="Times New Roman"/>
          <w:sz w:val="24"/>
          <w:szCs w:val="24"/>
        </w:rPr>
        <w:t xml:space="preserve"> был</w:t>
      </w:r>
      <w:r w:rsidRPr="009F79E4">
        <w:rPr>
          <w:rFonts w:ascii="Times New Roman" w:hAnsi="Times New Roman"/>
          <w:sz w:val="24"/>
          <w:szCs w:val="24"/>
        </w:rPr>
        <w:t xml:space="preserve"> составлен первичный учетный документ, не произведен зачет дебиторской задолженности (аванса) по субсидии, предоставленной </w:t>
      </w:r>
      <w:r>
        <w:rPr>
          <w:rFonts w:ascii="Times New Roman" w:hAnsi="Times New Roman"/>
          <w:sz w:val="24"/>
          <w:szCs w:val="24"/>
        </w:rPr>
        <w:t xml:space="preserve">получателю субсидии </w:t>
      </w:r>
      <w:r w:rsidRPr="009F79E4">
        <w:rPr>
          <w:rFonts w:ascii="Times New Roman" w:hAnsi="Times New Roman"/>
          <w:sz w:val="24"/>
          <w:szCs w:val="24"/>
        </w:rPr>
        <w:t xml:space="preserve">по </w:t>
      </w:r>
      <w:r>
        <w:rPr>
          <w:rFonts w:ascii="Times New Roman" w:hAnsi="Times New Roman"/>
          <w:sz w:val="24"/>
          <w:szCs w:val="24"/>
        </w:rPr>
        <w:t>с</w:t>
      </w:r>
      <w:r w:rsidRPr="009F79E4">
        <w:rPr>
          <w:rFonts w:ascii="Times New Roman" w:hAnsi="Times New Roman"/>
          <w:sz w:val="24"/>
          <w:szCs w:val="24"/>
        </w:rPr>
        <w:t>оглашению и начисление фактических расходов</w:t>
      </w:r>
      <w:r>
        <w:rPr>
          <w:rFonts w:ascii="Times New Roman" w:hAnsi="Times New Roman"/>
          <w:sz w:val="24"/>
          <w:szCs w:val="24"/>
        </w:rPr>
        <w:t>.</w:t>
      </w:r>
    </w:p>
    <w:p w:rsidR="00761C0A" w:rsidRPr="00AA1D20" w:rsidRDefault="00761C0A" w:rsidP="00D7418F">
      <w:pPr>
        <w:autoSpaceDE w:val="0"/>
        <w:autoSpaceDN w:val="0"/>
        <w:adjustRightInd w:val="0"/>
        <w:spacing w:after="0" w:line="240" w:lineRule="auto"/>
        <w:ind w:firstLine="567"/>
        <w:jc w:val="both"/>
        <w:rPr>
          <w:rFonts w:ascii="Times New Roman" w:hAnsi="Times New Roman"/>
          <w:sz w:val="24"/>
          <w:szCs w:val="24"/>
        </w:rPr>
      </w:pPr>
      <w:r w:rsidRPr="00AA1D20">
        <w:rPr>
          <w:rFonts w:ascii="Times New Roman" w:hAnsi="Times New Roman"/>
          <w:color w:val="000000"/>
          <w:sz w:val="24"/>
          <w:szCs w:val="24"/>
          <w:shd w:val="clear" w:color="auto" w:fill="FFFFFF"/>
        </w:rPr>
        <w:t>Также выявляются нарушения и недостатки</w:t>
      </w:r>
      <w:r w:rsidRPr="00AA1D20">
        <w:t xml:space="preserve"> </w:t>
      </w:r>
      <w:r w:rsidRPr="00AA1D20">
        <w:rPr>
          <w:rFonts w:ascii="Times New Roman" w:hAnsi="Times New Roman"/>
          <w:sz w:val="24"/>
          <w:szCs w:val="24"/>
        </w:rPr>
        <w:t>при предоставлении получателями субсидий отчетности о достижении значений показателей результативности предоставления субсиди</w:t>
      </w:r>
      <w:r>
        <w:rPr>
          <w:rFonts w:ascii="Times New Roman" w:hAnsi="Times New Roman"/>
          <w:sz w:val="24"/>
          <w:szCs w:val="24"/>
        </w:rPr>
        <w:t xml:space="preserve">и, предусмотренной соглашениями. </w:t>
      </w:r>
    </w:p>
    <w:p w:rsidR="00761C0A" w:rsidRPr="007B19A0" w:rsidRDefault="00761C0A" w:rsidP="00D7418F">
      <w:pPr>
        <w:spacing w:after="0" w:line="240" w:lineRule="auto"/>
        <w:ind w:firstLine="567"/>
        <w:contextualSpacing/>
        <w:jc w:val="both"/>
        <w:rPr>
          <w:rFonts w:ascii="Times New Roman" w:hAnsi="Times New Roman"/>
          <w:sz w:val="24"/>
          <w:szCs w:val="24"/>
        </w:rPr>
      </w:pPr>
      <w:r w:rsidRPr="007B19A0">
        <w:rPr>
          <w:rFonts w:ascii="Times New Roman" w:eastAsia="Times New Roman" w:hAnsi="Times New Roman"/>
          <w:sz w:val="24"/>
          <w:szCs w:val="24"/>
          <w:lang w:eastAsia="ru-RU"/>
        </w:rPr>
        <w:t xml:space="preserve">9. Нарушения при подготовке и исполнении </w:t>
      </w:r>
      <w:r w:rsidRPr="007B19A0">
        <w:rPr>
          <w:rFonts w:ascii="Times New Roman" w:hAnsi="Times New Roman"/>
          <w:sz w:val="24"/>
          <w:szCs w:val="24"/>
        </w:rPr>
        <w:t xml:space="preserve">нормативных правовых актов выявлены в отчетном периоде в объеме </w:t>
      </w:r>
      <w:r>
        <w:rPr>
          <w:rFonts w:ascii="Times New Roman" w:hAnsi="Times New Roman"/>
          <w:sz w:val="24"/>
          <w:szCs w:val="24"/>
        </w:rPr>
        <w:t>2 807,7</w:t>
      </w:r>
      <w:r w:rsidRPr="007B19A0">
        <w:rPr>
          <w:rFonts w:ascii="Times New Roman" w:hAnsi="Times New Roman"/>
          <w:sz w:val="24"/>
          <w:szCs w:val="24"/>
        </w:rPr>
        <w:t xml:space="preserve"> млн.руб.</w:t>
      </w:r>
    </w:p>
    <w:p w:rsidR="00761C0A" w:rsidRPr="00085180" w:rsidRDefault="00761C0A" w:rsidP="00D7418F">
      <w:pPr>
        <w:spacing w:after="0" w:line="240" w:lineRule="auto"/>
        <w:ind w:firstLine="567"/>
        <w:contextualSpacing/>
        <w:jc w:val="both"/>
        <w:rPr>
          <w:rFonts w:ascii="Times New Roman" w:hAnsi="Times New Roman"/>
          <w:sz w:val="24"/>
          <w:szCs w:val="24"/>
        </w:rPr>
      </w:pPr>
      <w:r w:rsidRPr="00085180">
        <w:rPr>
          <w:rFonts w:ascii="Times New Roman" w:eastAsia="Times New Roman" w:hAnsi="Times New Roman"/>
          <w:sz w:val="24"/>
          <w:szCs w:val="24"/>
          <w:lang w:eastAsia="ru-RU"/>
        </w:rPr>
        <w:t xml:space="preserve">Системность нарушений выражается, в основном, в отсутствии (несоответствии) </w:t>
      </w:r>
      <w:r w:rsidRPr="00085180">
        <w:rPr>
          <w:rFonts w:ascii="Times New Roman" w:hAnsi="Times New Roman"/>
          <w:sz w:val="24"/>
          <w:szCs w:val="24"/>
        </w:rPr>
        <w:t xml:space="preserve">НПА Томской области </w:t>
      </w:r>
      <w:r w:rsidRPr="00692BC8">
        <w:rPr>
          <w:rFonts w:ascii="Times New Roman" w:hAnsi="Times New Roman"/>
          <w:sz w:val="24"/>
          <w:szCs w:val="24"/>
        </w:rPr>
        <w:t>(муниципальных НПА,</w:t>
      </w:r>
      <w:r w:rsidRPr="00692BC8">
        <w:rPr>
          <w:rFonts w:ascii="Times New Roman" w:hAnsi="Times New Roman"/>
          <w:sz w:val="24"/>
          <w:szCs w:val="24"/>
          <w:lang w:eastAsia="ru-RU"/>
        </w:rPr>
        <w:t xml:space="preserve"> </w:t>
      </w:r>
      <w:r w:rsidRPr="00085180">
        <w:rPr>
          <w:rFonts w:ascii="Times New Roman" w:hAnsi="Times New Roman"/>
          <w:sz w:val="24"/>
          <w:szCs w:val="24"/>
          <w:lang w:eastAsia="ru-RU"/>
        </w:rPr>
        <w:t>локальных нормативных актах</w:t>
      </w:r>
      <w:r w:rsidRPr="00085180">
        <w:rPr>
          <w:rFonts w:ascii="Times New Roman" w:hAnsi="Times New Roman"/>
          <w:sz w:val="24"/>
          <w:szCs w:val="24"/>
        </w:rPr>
        <w:t xml:space="preserve">) отдельным </w:t>
      </w:r>
      <w:r w:rsidRPr="00085180">
        <w:rPr>
          <w:rFonts w:ascii="Times New Roman" w:hAnsi="Times New Roman"/>
          <w:sz w:val="24"/>
          <w:szCs w:val="24"/>
        </w:rPr>
        <w:lastRenderedPageBreak/>
        <w:t>положениям, обязательным условиям</w:t>
      </w:r>
      <w:r w:rsidRPr="001F38B7">
        <w:rPr>
          <w:rFonts w:ascii="Times New Roman" w:hAnsi="Times New Roman"/>
          <w:sz w:val="24"/>
          <w:szCs w:val="24"/>
        </w:rPr>
        <w:t xml:space="preserve">, формам, </w:t>
      </w:r>
      <w:r>
        <w:rPr>
          <w:rFonts w:ascii="Times New Roman" w:hAnsi="Times New Roman"/>
          <w:sz w:val="24"/>
          <w:szCs w:val="24"/>
        </w:rPr>
        <w:t xml:space="preserve">коэффициентам, </w:t>
      </w:r>
      <w:r w:rsidRPr="001F38B7">
        <w:rPr>
          <w:rFonts w:ascii="Times New Roman" w:hAnsi="Times New Roman"/>
          <w:sz w:val="24"/>
          <w:szCs w:val="24"/>
        </w:rPr>
        <w:t xml:space="preserve">показателям и др., </w:t>
      </w:r>
      <w:r w:rsidRPr="00085180">
        <w:rPr>
          <w:rFonts w:ascii="Times New Roman" w:hAnsi="Times New Roman"/>
          <w:sz w:val="24"/>
          <w:szCs w:val="24"/>
        </w:rPr>
        <w:t>предусмотренным нормативными правовыми актами, обладающими большей юридической силой.</w:t>
      </w:r>
    </w:p>
    <w:p w:rsidR="00761C0A" w:rsidRDefault="00761C0A" w:rsidP="00D7418F">
      <w:pPr>
        <w:autoSpaceDE w:val="0"/>
        <w:autoSpaceDN w:val="0"/>
        <w:adjustRightInd w:val="0"/>
        <w:spacing w:after="0" w:line="240" w:lineRule="auto"/>
        <w:ind w:firstLine="567"/>
        <w:jc w:val="both"/>
        <w:rPr>
          <w:rFonts w:ascii="Times New Roman" w:hAnsi="Times New Roman"/>
          <w:sz w:val="24"/>
          <w:szCs w:val="24"/>
        </w:rPr>
      </w:pPr>
      <w:r w:rsidRPr="00085180">
        <w:rPr>
          <w:rFonts w:ascii="Times New Roman" w:hAnsi="Times New Roman"/>
          <w:sz w:val="24"/>
          <w:szCs w:val="24"/>
        </w:rPr>
        <w:t xml:space="preserve">Регулярно выявляются нарушения и недостатки при осуществлении объектами проверок бюджетных полномочий, в том числе факты несвоевременного внесения изменений в действующие НПА Томской области </w:t>
      </w:r>
      <w:r w:rsidRPr="001F38B7">
        <w:rPr>
          <w:rFonts w:ascii="Times New Roman" w:hAnsi="Times New Roman"/>
          <w:sz w:val="24"/>
          <w:szCs w:val="24"/>
        </w:rPr>
        <w:t>(муниципальные НПА,</w:t>
      </w:r>
      <w:r w:rsidRPr="001F38B7">
        <w:rPr>
          <w:rFonts w:ascii="Times New Roman" w:hAnsi="Times New Roman"/>
          <w:sz w:val="24"/>
          <w:szCs w:val="24"/>
          <w:lang w:eastAsia="ru-RU"/>
        </w:rPr>
        <w:t xml:space="preserve"> </w:t>
      </w:r>
      <w:r w:rsidRPr="00085180">
        <w:rPr>
          <w:rFonts w:ascii="Times New Roman" w:hAnsi="Times New Roman"/>
          <w:sz w:val="24"/>
          <w:szCs w:val="24"/>
          <w:lang w:eastAsia="ru-RU"/>
        </w:rPr>
        <w:t>локальные нормативные акты</w:t>
      </w:r>
      <w:r w:rsidRPr="00692BC8">
        <w:rPr>
          <w:rFonts w:ascii="Times New Roman" w:hAnsi="Times New Roman"/>
          <w:sz w:val="24"/>
          <w:szCs w:val="24"/>
        </w:rPr>
        <w:t xml:space="preserve">), </w:t>
      </w:r>
      <w:r w:rsidRPr="00692BC8">
        <w:rPr>
          <w:rFonts w:ascii="Times New Roman" w:hAnsi="Times New Roman"/>
          <w:color w:val="000000"/>
          <w:sz w:val="24"/>
          <w:szCs w:val="24"/>
          <w:shd w:val="clear" w:color="auto" w:fill="FFFFFF"/>
        </w:rPr>
        <w:t xml:space="preserve">несвоевременной и некачественной подготовки (утверждения) новых </w:t>
      </w:r>
      <w:r w:rsidRPr="00085180">
        <w:rPr>
          <w:rFonts w:ascii="Times New Roman" w:hAnsi="Times New Roman"/>
          <w:color w:val="000000"/>
          <w:sz w:val="24"/>
          <w:szCs w:val="24"/>
          <w:shd w:val="clear" w:color="auto" w:fill="FFFFFF"/>
        </w:rPr>
        <w:t xml:space="preserve">нормативных правовых актов регионального </w:t>
      </w:r>
      <w:r w:rsidRPr="00692BC8">
        <w:rPr>
          <w:rFonts w:ascii="Times New Roman" w:hAnsi="Times New Roman"/>
          <w:color w:val="000000"/>
          <w:sz w:val="24"/>
          <w:szCs w:val="24"/>
          <w:shd w:val="clear" w:color="auto" w:fill="FFFFFF"/>
        </w:rPr>
        <w:t>и муниципального уровней, а также локальных нормативных актов проверяемых организаций</w:t>
      </w:r>
      <w:r w:rsidRPr="00692BC8">
        <w:rPr>
          <w:rFonts w:ascii="Times New Roman" w:hAnsi="Times New Roman"/>
          <w:sz w:val="24"/>
          <w:szCs w:val="24"/>
        </w:rPr>
        <w:t>.</w:t>
      </w:r>
    </w:p>
    <w:p w:rsidR="00761C0A" w:rsidRPr="008E0AF7" w:rsidRDefault="00761C0A" w:rsidP="00D7418F">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8E0AF7">
        <w:rPr>
          <w:rFonts w:ascii="Times New Roman" w:hAnsi="Times New Roman"/>
          <w:color w:val="000000"/>
          <w:sz w:val="24"/>
          <w:szCs w:val="24"/>
          <w:shd w:val="clear" w:color="auto" w:fill="FFFFFF"/>
        </w:rPr>
        <w:t xml:space="preserve">Результаты контрольных мероприятий указывают, что отсутствие государственной регистрации объектов законченного строительства, уже введенных в эксплуатацию, (объем расходов, на реализацию которых составил 1 908,1 млн.руб.), может привести к ежегодному недопоступлению средств в бюджет за счет неуплаты налоговых сборов по введенным объектам завершенного строительства, не прошедшим государственную регистрацию и не учтенным в бухгалтерском учете, как объект основных средств. </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sidRPr="00D53FDB">
        <w:rPr>
          <w:rFonts w:ascii="Times New Roman" w:eastAsia="Times New Roman" w:hAnsi="Times New Roman"/>
          <w:sz w:val="24"/>
          <w:szCs w:val="24"/>
          <w:lang w:eastAsia="ru-RU"/>
        </w:rPr>
        <w:t>10. Иные нарушения и недостатки, допущенные в деятельности получателей средств.</w:t>
      </w:r>
    </w:p>
    <w:p w:rsidR="00761C0A" w:rsidRPr="00FB1603" w:rsidRDefault="00761C0A" w:rsidP="00D7418F">
      <w:pPr>
        <w:spacing w:after="0" w:line="240" w:lineRule="auto"/>
        <w:ind w:firstLine="567"/>
        <w:jc w:val="both"/>
        <w:rPr>
          <w:rFonts w:ascii="Times New Roman" w:eastAsia="Times New Roman" w:hAnsi="Times New Roman"/>
          <w:sz w:val="24"/>
          <w:szCs w:val="24"/>
          <w:lang w:eastAsia="ru-RU"/>
        </w:rPr>
      </w:pPr>
      <w:r w:rsidRPr="00960B58">
        <w:rPr>
          <w:rFonts w:ascii="Times New Roman" w:eastAsia="Times New Roman" w:hAnsi="Times New Roman"/>
          <w:sz w:val="24"/>
          <w:szCs w:val="24"/>
          <w:lang w:eastAsia="ru-RU"/>
        </w:rPr>
        <w:t>В заключениях на законопроекты об областном бюджете ежегодно обращается внимание на проблему роста государственного долга и необходимость принятия эффективных мер для обеспечения долгов</w:t>
      </w:r>
      <w:r>
        <w:rPr>
          <w:rFonts w:ascii="Times New Roman" w:eastAsia="Times New Roman" w:hAnsi="Times New Roman"/>
          <w:sz w:val="24"/>
          <w:szCs w:val="24"/>
          <w:lang w:eastAsia="ru-RU"/>
        </w:rPr>
        <w:t>ой устойчивости Томской области, при этом п</w:t>
      </w:r>
      <w:r w:rsidRPr="00EF7800">
        <w:rPr>
          <w:rFonts w:ascii="Times New Roman" w:eastAsia="Times New Roman" w:hAnsi="Times New Roman"/>
          <w:sz w:val="24"/>
          <w:szCs w:val="24"/>
          <w:lang w:eastAsia="ru-RU"/>
        </w:rPr>
        <w:t xml:space="preserve">о итогу 2020 года дефицит областного бюджета </w:t>
      </w:r>
      <w:r>
        <w:rPr>
          <w:rFonts w:ascii="Times New Roman" w:eastAsia="Times New Roman" w:hAnsi="Times New Roman"/>
          <w:sz w:val="24"/>
          <w:szCs w:val="24"/>
          <w:lang w:eastAsia="ru-RU"/>
        </w:rPr>
        <w:t xml:space="preserve">и </w:t>
      </w:r>
      <w:r w:rsidRPr="006E48CF">
        <w:rPr>
          <w:rFonts w:ascii="Times New Roman" w:eastAsia="Times New Roman" w:hAnsi="Times New Roman"/>
          <w:sz w:val="24"/>
          <w:szCs w:val="24"/>
          <w:lang w:eastAsia="ru-RU"/>
        </w:rPr>
        <w:t xml:space="preserve">объем государственного долга </w:t>
      </w:r>
      <w:r w:rsidRPr="00EF7800">
        <w:rPr>
          <w:rFonts w:ascii="Times New Roman" w:eastAsia="Times New Roman" w:hAnsi="Times New Roman"/>
          <w:sz w:val="24"/>
          <w:szCs w:val="24"/>
          <w:lang w:eastAsia="ru-RU"/>
        </w:rPr>
        <w:t>превыси</w:t>
      </w:r>
      <w:r>
        <w:rPr>
          <w:rFonts w:ascii="Times New Roman" w:eastAsia="Times New Roman" w:hAnsi="Times New Roman"/>
          <w:sz w:val="24"/>
          <w:szCs w:val="24"/>
          <w:lang w:eastAsia="ru-RU"/>
        </w:rPr>
        <w:t>ли</w:t>
      </w:r>
      <w:r w:rsidRPr="00EF7800">
        <w:rPr>
          <w:rFonts w:ascii="Times New Roman" w:eastAsia="Times New Roman" w:hAnsi="Times New Roman"/>
          <w:sz w:val="24"/>
          <w:szCs w:val="24"/>
          <w:lang w:eastAsia="ru-RU"/>
        </w:rPr>
        <w:t xml:space="preserve"> ограничени</w:t>
      </w:r>
      <w:r>
        <w:rPr>
          <w:rFonts w:ascii="Times New Roman" w:eastAsia="Times New Roman" w:hAnsi="Times New Roman"/>
          <w:sz w:val="24"/>
          <w:szCs w:val="24"/>
          <w:lang w:eastAsia="ru-RU"/>
        </w:rPr>
        <w:t>я</w:t>
      </w:r>
      <w:r w:rsidRPr="00EF7800">
        <w:rPr>
          <w:rFonts w:ascii="Times New Roman" w:eastAsia="Times New Roman" w:hAnsi="Times New Roman"/>
          <w:sz w:val="24"/>
          <w:szCs w:val="24"/>
          <w:lang w:eastAsia="ru-RU"/>
        </w:rPr>
        <w:t>, установленн</w:t>
      </w:r>
      <w:r>
        <w:rPr>
          <w:rFonts w:ascii="Times New Roman" w:eastAsia="Times New Roman" w:hAnsi="Times New Roman"/>
          <w:sz w:val="24"/>
          <w:szCs w:val="24"/>
          <w:lang w:eastAsia="ru-RU"/>
        </w:rPr>
        <w:t>ые</w:t>
      </w:r>
      <w:r w:rsidRPr="00EF7800">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EF7800">
        <w:rPr>
          <w:rFonts w:ascii="Times New Roman" w:eastAsia="Times New Roman" w:hAnsi="Times New Roman"/>
          <w:sz w:val="24"/>
          <w:szCs w:val="24"/>
          <w:lang w:eastAsia="ru-RU"/>
        </w:rPr>
        <w:t xml:space="preserve"> Томской области «Об областном бюджете на 2020 год и на пла</w:t>
      </w:r>
      <w:r>
        <w:rPr>
          <w:rFonts w:ascii="Times New Roman" w:eastAsia="Times New Roman" w:hAnsi="Times New Roman"/>
          <w:sz w:val="24"/>
          <w:szCs w:val="24"/>
          <w:lang w:eastAsia="ru-RU"/>
        </w:rPr>
        <w:t xml:space="preserve">новый период 2021 и 2022 годов», а также </w:t>
      </w:r>
      <w:r w:rsidRPr="00FB1603">
        <w:rPr>
          <w:rFonts w:ascii="Times New Roman" w:eastAsia="Times New Roman" w:hAnsi="Times New Roman"/>
          <w:sz w:val="24"/>
          <w:szCs w:val="24"/>
          <w:lang w:eastAsia="ru-RU"/>
        </w:rPr>
        <w:t>не были выполнены условия, предусмотренные соглашениями о предоставлении бюджету Томской области из федерального бюджета бюджетного кредита</w:t>
      </w:r>
      <w:r>
        <w:rPr>
          <w:rFonts w:ascii="Times New Roman" w:eastAsia="Times New Roman" w:hAnsi="Times New Roman"/>
          <w:sz w:val="24"/>
          <w:szCs w:val="24"/>
          <w:lang w:eastAsia="ru-RU"/>
        </w:rPr>
        <w:t xml:space="preserve"> в связи с превышением фактических значений над плановыми по двум показателям. </w:t>
      </w:r>
    </w:p>
    <w:p w:rsidR="00761C0A" w:rsidRDefault="00761C0A" w:rsidP="00D7418F">
      <w:pPr>
        <w:spacing w:after="0" w:line="240" w:lineRule="auto"/>
        <w:ind w:firstLine="567"/>
        <w:jc w:val="both"/>
        <w:rPr>
          <w:rFonts w:ascii="Times New Roman" w:hAnsi="Times New Roman"/>
          <w:sz w:val="24"/>
          <w:szCs w:val="24"/>
        </w:rPr>
      </w:pPr>
      <w:r w:rsidRPr="00366B2B">
        <w:rPr>
          <w:rFonts w:ascii="Times New Roman" w:eastAsia="Times New Roman" w:hAnsi="Times New Roman"/>
          <w:sz w:val="24"/>
          <w:szCs w:val="24"/>
          <w:lang w:eastAsia="ru-RU"/>
        </w:rPr>
        <w:t>Нарушения и недостатки при реализации государственных программ</w:t>
      </w:r>
      <w:r w:rsidRPr="00366B2B">
        <w:rPr>
          <w:rFonts w:ascii="Times New Roman" w:eastAsia="Times New Roman" w:hAnsi="Times New Roman"/>
          <w:color w:val="00B050"/>
          <w:sz w:val="24"/>
          <w:szCs w:val="24"/>
          <w:lang w:eastAsia="ru-RU"/>
        </w:rPr>
        <w:t xml:space="preserve"> </w:t>
      </w:r>
      <w:r w:rsidRPr="00366B2B">
        <w:rPr>
          <w:rFonts w:ascii="Times New Roman" w:eastAsia="Times New Roman" w:hAnsi="Times New Roman"/>
          <w:sz w:val="24"/>
          <w:szCs w:val="24"/>
          <w:lang w:eastAsia="ru-RU"/>
        </w:rPr>
        <w:t xml:space="preserve">характеризуются </w:t>
      </w:r>
      <w:r>
        <w:rPr>
          <w:rFonts w:ascii="Times New Roman" w:eastAsia="Times New Roman" w:hAnsi="Times New Roman"/>
          <w:sz w:val="24"/>
          <w:szCs w:val="24"/>
          <w:lang w:eastAsia="ru-RU"/>
        </w:rPr>
        <w:t>отсутствием</w:t>
      </w:r>
      <w:r w:rsidRPr="008C5098">
        <w:rPr>
          <w:rFonts w:ascii="Times New Roman" w:eastAsia="Times New Roman" w:hAnsi="Times New Roman"/>
          <w:sz w:val="24"/>
          <w:szCs w:val="24"/>
          <w:lang w:eastAsia="ru-RU"/>
        </w:rPr>
        <w:t xml:space="preserve"> преемственности между целевыми показателями</w:t>
      </w:r>
      <w:r w:rsidRPr="00EB567D">
        <w:rPr>
          <w:rFonts w:ascii="Times New Roman" w:eastAsia="Times New Roman" w:hAnsi="Times New Roman"/>
          <w:sz w:val="24"/>
          <w:szCs w:val="24"/>
          <w:lang w:eastAsia="ru-RU"/>
        </w:rPr>
        <w:t>, определенными в качестве показателей непосредственного результата мероприятий</w:t>
      </w:r>
      <w:r w:rsidRPr="00BC4AA0">
        <w:rPr>
          <w:rFonts w:ascii="Times New Roman" w:eastAsia="Times New Roman" w:hAnsi="Times New Roman"/>
          <w:sz w:val="24"/>
          <w:szCs w:val="24"/>
          <w:lang w:eastAsia="ru-RU"/>
        </w:rPr>
        <w:t>, невыполнением показателей, недостоверностью и несопоставимостью отчетных данных по показателям, ежегодно формируемым по итогам их реализации</w:t>
      </w:r>
      <w:r>
        <w:rPr>
          <w:rFonts w:ascii="Times New Roman" w:eastAsia="Times New Roman" w:hAnsi="Times New Roman"/>
          <w:sz w:val="24"/>
          <w:szCs w:val="24"/>
          <w:lang w:eastAsia="ru-RU"/>
        </w:rPr>
        <w:t>.</w:t>
      </w:r>
    </w:p>
    <w:p w:rsidR="00761C0A" w:rsidRPr="0002062E" w:rsidRDefault="00761C0A" w:rsidP="00D7418F">
      <w:pPr>
        <w:spacing w:after="0" w:line="240" w:lineRule="auto"/>
        <w:ind w:firstLine="567"/>
        <w:jc w:val="both"/>
        <w:rPr>
          <w:rFonts w:ascii="Times New Roman" w:hAnsi="Times New Roman"/>
          <w:sz w:val="24"/>
          <w:szCs w:val="24"/>
        </w:rPr>
      </w:pPr>
      <w:r>
        <w:rPr>
          <w:rFonts w:ascii="Times New Roman" w:hAnsi="Times New Roman"/>
          <w:sz w:val="24"/>
          <w:szCs w:val="24"/>
        </w:rPr>
        <w:t>Установлено отсутствие</w:t>
      </w:r>
      <w:r w:rsidRPr="00954485">
        <w:rPr>
          <w:rFonts w:ascii="Times New Roman" w:hAnsi="Times New Roman"/>
          <w:sz w:val="24"/>
          <w:szCs w:val="24"/>
        </w:rPr>
        <w:t xml:space="preserve"> </w:t>
      </w:r>
      <w:r>
        <w:rPr>
          <w:rFonts w:ascii="Times New Roman" w:hAnsi="Times New Roman"/>
          <w:sz w:val="24"/>
          <w:szCs w:val="24"/>
        </w:rPr>
        <w:t xml:space="preserve">в </w:t>
      </w:r>
      <w:r w:rsidRPr="00954485">
        <w:rPr>
          <w:rFonts w:ascii="Times New Roman" w:hAnsi="Times New Roman"/>
          <w:sz w:val="24"/>
          <w:szCs w:val="24"/>
        </w:rPr>
        <w:t xml:space="preserve">Томской области ведомственных планов снижения объемов и количества </w:t>
      </w:r>
      <w:r>
        <w:rPr>
          <w:rFonts w:ascii="Times New Roman" w:hAnsi="Times New Roman"/>
          <w:sz w:val="24"/>
          <w:szCs w:val="24"/>
        </w:rPr>
        <w:t xml:space="preserve">объектов незавершенного строительства, </w:t>
      </w:r>
      <w:r w:rsidRPr="00954485">
        <w:rPr>
          <w:rFonts w:ascii="Times New Roman" w:hAnsi="Times New Roman"/>
          <w:sz w:val="24"/>
          <w:szCs w:val="24"/>
        </w:rPr>
        <w:t xml:space="preserve">мер по снижению объема и количества </w:t>
      </w:r>
      <w:r>
        <w:rPr>
          <w:rFonts w:ascii="Times New Roman" w:hAnsi="Times New Roman"/>
          <w:sz w:val="24"/>
          <w:szCs w:val="24"/>
        </w:rPr>
        <w:t>данных объектов</w:t>
      </w:r>
      <w:r w:rsidRPr="00954485">
        <w:rPr>
          <w:rFonts w:ascii="Times New Roman" w:hAnsi="Times New Roman"/>
          <w:sz w:val="24"/>
          <w:szCs w:val="24"/>
        </w:rPr>
        <w:t xml:space="preserve">, положения по </w:t>
      </w:r>
      <w:r>
        <w:rPr>
          <w:rFonts w:ascii="Times New Roman" w:hAnsi="Times New Roman"/>
          <w:sz w:val="24"/>
          <w:szCs w:val="24"/>
        </w:rPr>
        <w:t xml:space="preserve">их </w:t>
      </w:r>
      <w:r w:rsidRPr="00954485">
        <w:rPr>
          <w:rFonts w:ascii="Times New Roman" w:hAnsi="Times New Roman"/>
          <w:sz w:val="24"/>
          <w:szCs w:val="24"/>
        </w:rPr>
        <w:t>учету</w:t>
      </w:r>
      <w:r>
        <w:rPr>
          <w:rFonts w:ascii="Times New Roman" w:hAnsi="Times New Roman"/>
          <w:sz w:val="24"/>
          <w:szCs w:val="24"/>
        </w:rPr>
        <w:t>, а также</w:t>
      </w:r>
      <w:r w:rsidRPr="00954485">
        <w:rPr>
          <w:rFonts w:ascii="Times New Roman" w:hAnsi="Times New Roman"/>
          <w:sz w:val="24"/>
          <w:szCs w:val="24"/>
        </w:rPr>
        <w:t xml:space="preserve"> отсутствие ответственного орган</w:t>
      </w:r>
      <w:r>
        <w:rPr>
          <w:rFonts w:ascii="Times New Roman" w:hAnsi="Times New Roman"/>
          <w:sz w:val="24"/>
          <w:szCs w:val="24"/>
        </w:rPr>
        <w:t>а</w:t>
      </w:r>
      <w:r w:rsidRPr="00954485">
        <w:rPr>
          <w:rFonts w:ascii="Times New Roman" w:hAnsi="Times New Roman"/>
          <w:sz w:val="24"/>
          <w:szCs w:val="24"/>
        </w:rPr>
        <w:t xml:space="preserve"> власти в регионе по учету объектов незавершенного строительства. </w:t>
      </w:r>
    </w:p>
    <w:p w:rsidR="00761C0A" w:rsidRDefault="00761C0A" w:rsidP="00D7418F">
      <w:pPr>
        <w:spacing w:after="0" w:line="240" w:lineRule="auto"/>
        <w:ind w:firstLine="567"/>
        <w:jc w:val="both"/>
        <w:rPr>
          <w:rFonts w:ascii="Times New Roman" w:hAnsi="Times New Roman"/>
          <w:sz w:val="24"/>
          <w:szCs w:val="24"/>
        </w:rPr>
      </w:pPr>
      <w:r w:rsidRPr="00E94479">
        <w:rPr>
          <w:rFonts w:ascii="Times New Roman" w:hAnsi="Times New Roman"/>
          <w:sz w:val="24"/>
          <w:szCs w:val="24"/>
        </w:rPr>
        <w:t>Повторяемые из года в год нарушения и недостатки при предоставлении и использовании субсидий в соответствии с соглашениями об их предоставлении, выделенных из бюджета муниципальным образованиям, юридическим лицам  устанавливаются в части отсутствия в соглашениях о предоставлении субсидий необходимых сведений и условий их предоставления, расчета объема субсидий, несоответствия типовой форме соглашения, продолжительного неиспользования предоставленных из областного бюджета субсидий, отсутствия должного контроля за их расходованием и др</w:t>
      </w:r>
      <w:r>
        <w:rPr>
          <w:rFonts w:ascii="Times New Roman" w:hAnsi="Times New Roman"/>
          <w:sz w:val="24"/>
          <w:szCs w:val="24"/>
        </w:rPr>
        <w:t>.</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Условиями с</w:t>
      </w:r>
      <w:r w:rsidRPr="009F0A63">
        <w:rPr>
          <w:rFonts w:ascii="Times New Roman" w:eastAsia="Times New Roman" w:hAnsi="Times New Roman"/>
          <w:sz w:val="24"/>
          <w:szCs w:val="24"/>
          <w:lang w:eastAsia="ru-RU"/>
        </w:rPr>
        <w:t>оглашени</w:t>
      </w:r>
      <w:r>
        <w:rPr>
          <w:rFonts w:ascii="Times New Roman" w:eastAsia="Times New Roman" w:hAnsi="Times New Roman"/>
          <w:sz w:val="24"/>
          <w:szCs w:val="24"/>
          <w:lang w:eastAsia="ru-RU"/>
        </w:rPr>
        <w:t>й</w:t>
      </w:r>
      <w:r w:rsidRPr="009F0A63">
        <w:rPr>
          <w:rFonts w:ascii="Times New Roman" w:eastAsia="Times New Roman" w:hAnsi="Times New Roman"/>
          <w:sz w:val="24"/>
          <w:szCs w:val="24"/>
          <w:lang w:eastAsia="ru-RU"/>
        </w:rPr>
        <w:t xml:space="preserve"> о предоставлении субсидий не предусмотрены обязательства получателей</w:t>
      </w:r>
      <w:r>
        <w:rPr>
          <w:rFonts w:ascii="Times New Roman" w:eastAsia="Times New Roman" w:hAnsi="Times New Roman"/>
          <w:sz w:val="24"/>
          <w:szCs w:val="24"/>
          <w:lang w:eastAsia="ru-RU"/>
        </w:rPr>
        <w:t xml:space="preserve">, а предусмотренные </w:t>
      </w:r>
      <w:r w:rsidRPr="009F0A63">
        <w:rPr>
          <w:rFonts w:ascii="Times New Roman" w:eastAsia="Times New Roman" w:hAnsi="Times New Roman"/>
          <w:sz w:val="24"/>
          <w:szCs w:val="24"/>
          <w:lang w:eastAsia="ru-RU"/>
        </w:rPr>
        <w:t>не исполнены</w:t>
      </w:r>
      <w:r>
        <w:rPr>
          <w:rFonts w:ascii="Times New Roman" w:eastAsia="Times New Roman" w:hAnsi="Times New Roman"/>
          <w:sz w:val="24"/>
          <w:szCs w:val="24"/>
          <w:lang w:eastAsia="ru-RU"/>
        </w:rPr>
        <w:t xml:space="preserve"> в части срока использования субсидий, ведения</w:t>
      </w:r>
      <w:r w:rsidRPr="009F0A63">
        <w:rPr>
          <w:rFonts w:ascii="Times New Roman" w:eastAsia="Times New Roman" w:hAnsi="Times New Roman"/>
          <w:sz w:val="24"/>
          <w:szCs w:val="24"/>
          <w:lang w:eastAsia="ru-RU"/>
        </w:rPr>
        <w:t xml:space="preserve"> обособленн</w:t>
      </w:r>
      <w:r>
        <w:rPr>
          <w:rFonts w:ascii="Times New Roman" w:eastAsia="Times New Roman" w:hAnsi="Times New Roman"/>
          <w:sz w:val="24"/>
          <w:szCs w:val="24"/>
          <w:lang w:eastAsia="ru-RU"/>
        </w:rPr>
        <w:t>ого</w:t>
      </w:r>
      <w:r w:rsidRPr="009F0A63">
        <w:rPr>
          <w:rFonts w:ascii="Times New Roman" w:eastAsia="Times New Roman" w:hAnsi="Times New Roman"/>
          <w:sz w:val="24"/>
          <w:szCs w:val="24"/>
          <w:lang w:eastAsia="ru-RU"/>
        </w:rPr>
        <w:t xml:space="preserve"> аналитическ</w:t>
      </w:r>
      <w:r>
        <w:rPr>
          <w:rFonts w:ascii="Times New Roman" w:eastAsia="Times New Roman" w:hAnsi="Times New Roman"/>
          <w:sz w:val="24"/>
          <w:szCs w:val="24"/>
          <w:lang w:eastAsia="ru-RU"/>
        </w:rPr>
        <w:t>ого</w:t>
      </w:r>
      <w:r w:rsidRPr="009F0A63">
        <w:rPr>
          <w:rFonts w:ascii="Times New Roman" w:eastAsia="Times New Roman" w:hAnsi="Times New Roman"/>
          <w:sz w:val="24"/>
          <w:szCs w:val="24"/>
          <w:lang w:eastAsia="ru-RU"/>
        </w:rPr>
        <w:t xml:space="preserve"> учет</w:t>
      </w:r>
      <w:r>
        <w:rPr>
          <w:rFonts w:ascii="Times New Roman" w:eastAsia="Times New Roman" w:hAnsi="Times New Roman"/>
          <w:sz w:val="24"/>
          <w:szCs w:val="24"/>
          <w:lang w:eastAsia="ru-RU"/>
        </w:rPr>
        <w:t>а</w:t>
      </w:r>
      <w:r w:rsidRPr="009F0A63">
        <w:rPr>
          <w:rFonts w:ascii="Times New Roman" w:eastAsia="Times New Roman" w:hAnsi="Times New Roman"/>
          <w:sz w:val="24"/>
          <w:szCs w:val="24"/>
          <w:lang w:eastAsia="ru-RU"/>
        </w:rPr>
        <w:t xml:space="preserve"> операций со средствами субсидий</w:t>
      </w:r>
      <w:r>
        <w:rPr>
          <w:rFonts w:ascii="Times New Roman" w:eastAsia="Times New Roman" w:hAnsi="Times New Roman"/>
          <w:sz w:val="24"/>
          <w:szCs w:val="24"/>
          <w:lang w:eastAsia="ru-RU"/>
        </w:rPr>
        <w:t>,</w:t>
      </w:r>
      <w:r w:rsidRPr="00922039">
        <w:t xml:space="preserve"> </w:t>
      </w:r>
      <w:r w:rsidRPr="00733F3B">
        <w:rPr>
          <w:rFonts w:ascii="Times New Roman" w:eastAsia="Times New Roman" w:hAnsi="Times New Roman"/>
          <w:sz w:val="24"/>
          <w:szCs w:val="24"/>
          <w:lang w:eastAsia="ru-RU"/>
        </w:rPr>
        <w:t>не</w:t>
      </w:r>
      <w:r>
        <w:t xml:space="preserve"> </w:t>
      </w:r>
      <w:r w:rsidRPr="00922039">
        <w:rPr>
          <w:rFonts w:ascii="Times New Roman" w:eastAsia="Times New Roman" w:hAnsi="Times New Roman"/>
          <w:sz w:val="24"/>
          <w:szCs w:val="24"/>
          <w:lang w:eastAsia="ru-RU"/>
        </w:rPr>
        <w:t>установлен</w:t>
      </w:r>
      <w:r>
        <w:rPr>
          <w:rFonts w:ascii="Times New Roman" w:eastAsia="Times New Roman" w:hAnsi="Times New Roman"/>
          <w:sz w:val="24"/>
          <w:szCs w:val="24"/>
          <w:lang w:eastAsia="ru-RU"/>
        </w:rPr>
        <w:t xml:space="preserve"> порядо</w:t>
      </w:r>
      <w:r w:rsidRPr="000C1AD3">
        <w:rPr>
          <w:rFonts w:ascii="Times New Roman" w:eastAsia="Times New Roman" w:hAnsi="Times New Roman"/>
          <w:sz w:val="24"/>
          <w:szCs w:val="24"/>
          <w:lang w:eastAsia="ru-RU"/>
        </w:rPr>
        <w:t>к расчета (метод определения) показателя</w:t>
      </w:r>
      <w:r>
        <w:rPr>
          <w:rFonts w:ascii="Times New Roman" w:eastAsia="Times New Roman" w:hAnsi="Times New Roman"/>
          <w:sz w:val="24"/>
          <w:szCs w:val="24"/>
          <w:lang w:eastAsia="ru-RU"/>
        </w:rPr>
        <w:t xml:space="preserve"> результативности, а также </w:t>
      </w:r>
      <w:r w:rsidRPr="000C1AD3">
        <w:rPr>
          <w:rFonts w:ascii="Times New Roman" w:eastAsia="Times New Roman" w:hAnsi="Times New Roman"/>
          <w:sz w:val="24"/>
          <w:szCs w:val="24"/>
          <w:lang w:eastAsia="ru-RU"/>
        </w:rPr>
        <w:t>показа</w:t>
      </w:r>
      <w:r>
        <w:rPr>
          <w:rFonts w:ascii="Times New Roman" w:eastAsia="Times New Roman" w:hAnsi="Times New Roman"/>
          <w:sz w:val="24"/>
          <w:szCs w:val="24"/>
          <w:lang w:eastAsia="ru-RU"/>
        </w:rPr>
        <w:t xml:space="preserve">телей дополнительной отчетности, </w:t>
      </w:r>
      <w:r w:rsidRPr="000C1AD3">
        <w:rPr>
          <w:rFonts w:ascii="Times New Roman" w:eastAsia="Times New Roman" w:hAnsi="Times New Roman"/>
          <w:sz w:val="24"/>
          <w:szCs w:val="24"/>
          <w:lang w:eastAsia="ru-RU"/>
        </w:rPr>
        <w:t>сроки и форм</w:t>
      </w:r>
      <w:r>
        <w:rPr>
          <w:rFonts w:ascii="Times New Roman" w:eastAsia="Times New Roman" w:hAnsi="Times New Roman"/>
          <w:sz w:val="24"/>
          <w:szCs w:val="24"/>
          <w:lang w:eastAsia="ru-RU"/>
        </w:rPr>
        <w:t>ы</w:t>
      </w:r>
      <w:r w:rsidRPr="000C1AD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ее предоставления.</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sidRPr="004637A6">
        <w:rPr>
          <w:rFonts w:ascii="Times New Roman" w:eastAsia="Times New Roman" w:hAnsi="Times New Roman"/>
          <w:sz w:val="24"/>
          <w:szCs w:val="24"/>
          <w:lang w:eastAsia="ru-RU"/>
        </w:rPr>
        <w:t>При определении условий и порядка предоставления субсидий юридическим лицам и некоммерческим организациям, не являющимся государственными (муниципальными) учреждениями, на финансовое обеспечение затрат не установлен конкретный порядок расчета размера субсидии с указанием информации, обосновывающей её размер по направлениям расходов.</w:t>
      </w:r>
      <w:r>
        <w:rPr>
          <w:rFonts w:ascii="Times New Roman" w:eastAsia="Times New Roman" w:hAnsi="Times New Roman"/>
          <w:sz w:val="24"/>
          <w:szCs w:val="24"/>
          <w:lang w:eastAsia="ru-RU"/>
        </w:rPr>
        <w:t xml:space="preserve"> </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sidRPr="006E4D89">
        <w:rPr>
          <w:rFonts w:ascii="Times New Roman" w:eastAsia="Times New Roman" w:hAnsi="Times New Roman"/>
          <w:sz w:val="24"/>
          <w:szCs w:val="24"/>
          <w:lang w:eastAsia="ru-RU"/>
        </w:rPr>
        <w:t>Главным</w:t>
      </w:r>
      <w:r>
        <w:rPr>
          <w:rFonts w:ascii="Times New Roman" w:eastAsia="Times New Roman" w:hAnsi="Times New Roman"/>
          <w:sz w:val="24"/>
          <w:szCs w:val="24"/>
          <w:lang w:eastAsia="ru-RU"/>
        </w:rPr>
        <w:t>и</w:t>
      </w:r>
      <w:r w:rsidRPr="006E4D89">
        <w:rPr>
          <w:rFonts w:ascii="Times New Roman" w:eastAsia="Times New Roman" w:hAnsi="Times New Roman"/>
          <w:sz w:val="24"/>
          <w:szCs w:val="24"/>
          <w:lang w:eastAsia="ru-RU"/>
        </w:rPr>
        <w:t xml:space="preserve"> распорядител</w:t>
      </w:r>
      <w:r>
        <w:rPr>
          <w:rFonts w:ascii="Times New Roman" w:eastAsia="Times New Roman" w:hAnsi="Times New Roman"/>
          <w:sz w:val="24"/>
          <w:szCs w:val="24"/>
          <w:lang w:eastAsia="ru-RU"/>
        </w:rPr>
        <w:t>я</w:t>
      </w:r>
      <w:r w:rsidRPr="006E4D89">
        <w:rPr>
          <w:rFonts w:ascii="Times New Roman" w:eastAsia="Times New Roman" w:hAnsi="Times New Roman"/>
          <w:sz w:val="24"/>
          <w:szCs w:val="24"/>
          <w:lang w:eastAsia="ru-RU"/>
        </w:rPr>
        <w:t>м</w:t>
      </w:r>
      <w:r>
        <w:rPr>
          <w:rFonts w:ascii="Times New Roman" w:eastAsia="Times New Roman" w:hAnsi="Times New Roman"/>
          <w:sz w:val="24"/>
          <w:szCs w:val="24"/>
          <w:lang w:eastAsia="ru-RU"/>
        </w:rPr>
        <w:t>и</w:t>
      </w:r>
      <w:r w:rsidRPr="006E4D89">
        <w:rPr>
          <w:rFonts w:ascii="Times New Roman" w:eastAsia="Times New Roman" w:hAnsi="Times New Roman"/>
          <w:sz w:val="24"/>
          <w:szCs w:val="24"/>
          <w:lang w:eastAsia="ru-RU"/>
        </w:rPr>
        <w:t xml:space="preserve"> бюджетных средств в полной мере не обеспечено соблюдение получателями субсидий условий, целей и порядка предоставления субсидий, установленных при их предоставлении</w:t>
      </w:r>
      <w:r>
        <w:rPr>
          <w:rFonts w:ascii="Times New Roman" w:eastAsia="Times New Roman" w:hAnsi="Times New Roman"/>
          <w:sz w:val="24"/>
          <w:szCs w:val="24"/>
          <w:lang w:eastAsia="ru-RU"/>
        </w:rPr>
        <w:t xml:space="preserve">. </w:t>
      </w:r>
    </w:p>
    <w:p w:rsidR="00761C0A" w:rsidRPr="00EA3BDF" w:rsidRDefault="00761C0A" w:rsidP="00D7418F">
      <w:pPr>
        <w:spacing w:after="0" w:line="240" w:lineRule="auto"/>
        <w:ind w:firstLine="567"/>
        <w:jc w:val="both"/>
        <w:rPr>
          <w:rFonts w:ascii="Times New Roman" w:hAnsi="Times New Roman"/>
          <w:sz w:val="24"/>
          <w:szCs w:val="24"/>
        </w:rPr>
      </w:pPr>
      <w:r w:rsidRPr="0002062E">
        <w:rPr>
          <w:rFonts w:ascii="Times New Roman" w:hAnsi="Times New Roman"/>
          <w:sz w:val="24"/>
          <w:szCs w:val="24"/>
        </w:rPr>
        <w:lastRenderedPageBreak/>
        <w:t>Проверк</w:t>
      </w:r>
      <w:r>
        <w:rPr>
          <w:rFonts w:ascii="Times New Roman" w:hAnsi="Times New Roman"/>
          <w:sz w:val="24"/>
          <w:szCs w:val="24"/>
        </w:rPr>
        <w:t>а</w:t>
      </w:r>
      <w:r w:rsidRPr="0002062E">
        <w:rPr>
          <w:rFonts w:ascii="Times New Roman" w:hAnsi="Times New Roman"/>
          <w:sz w:val="24"/>
          <w:szCs w:val="24"/>
        </w:rPr>
        <w:t xml:space="preserve"> </w:t>
      </w:r>
      <w:r>
        <w:rPr>
          <w:rFonts w:ascii="Times New Roman" w:hAnsi="Times New Roman"/>
          <w:sz w:val="24"/>
          <w:szCs w:val="24"/>
        </w:rPr>
        <w:t>о</w:t>
      </w:r>
      <w:r w:rsidRPr="0002062E">
        <w:rPr>
          <w:rFonts w:ascii="Times New Roman" w:hAnsi="Times New Roman"/>
          <w:sz w:val="24"/>
          <w:szCs w:val="24"/>
        </w:rPr>
        <w:t>тчетов об использовании субсидий, предоставленных муниципальными образованиями и принятых Департаментом архитектуры и строительства, показала формальный подход к составлению отчетов</w:t>
      </w:r>
      <w:r>
        <w:rPr>
          <w:rFonts w:ascii="Times New Roman" w:hAnsi="Times New Roman"/>
          <w:sz w:val="24"/>
          <w:szCs w:val="24"/>
        </w:rPr>
        <w:t xml:space="preserve"> и их</w:t>
      </w:r>
      <w:r w:rsidRPr="0002062E">
        <w:rPr>
          <w:rFonts w:ascii="Times New Roman" w:hAnsi="Times New Roman"/>
          <w:sz w:val="24"/>
          <w:szCs w:val="24"/>
        </w:rPr>
        <w:t xml:space="preserve"> принятию.</w:t>
      </w:r>
      <w:r>
        <w:rPr>
          <w:rFonts w:ascii="Times New Roman" w:hAnsi="Times New Roman"/>
          <w:sz w:val="24"/>
          <w:szCs w:val="24"/>
        </w:rPr>
        <w:t xml:space="preserve"> </w:t>
      </w:r>
    </w:p>
    <w:p w:rsidR="00761C0A" w:rsidRDefault="00761C0A" w:rsidP="00D7418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материалах проверок указано на </w:t>
      </w:r>
      <w:r w:rsidRPr="00EA3BDF">
        <w:rPr>
          <w:rFonts w:ascii="Times New Roman" w:hAnsi="Times New Roman"/>
          <w:sz w:val="24"/>
          <w:szCs w:val="24"/>
        </w:rPr>
        <w:t>имеющиеся факты нарушения действующего законодательства органами местного самоуправления отдельных муниципальных образований при осуществлении закупки жилых помещений для предоставления детям-сиротам, и неэффективного использования приобретенных жилых помещений, в том числе в связи с передачей государственных полномочий по обеспечению жилыми помещениями детей-сирот на уровень сельских поселений.</w:t>
      </w:r>
      <w:r>
        <w:rPr>
          <w:rFonts w:ascii="Times New Roman" w:hAnsi="Times New Roman"/>
          <w:sz w:val="24"/>
          <w:szCs w:val="24"/>
        </w:rPr>
        <w:t xml:space="preserve"> </w:t>
      </w:r>
    </w:p>
    <w:p w:rsidR="00761C0A" w:rsidRDefault="00761C0A" w:rsidP="00D7418F">
      <w:pPr>
        <w:spacing w:after="0" w:line="240" w:lineRule="auto"/>
        <w:ind w:firstLine="567"/>
        <w:jc w:val="both"/>
        <w:rPr>
          <w:rFonts w:ascii="Times New Roman" w:hAnsi="Times New Roman"/>
          <w:sz w:val="24"/>
          <w:szCs w:val="24"/>
        </w:rPr>
      </w:pPr>
      <w:r w:rsidRPr="00714378">
        <w:rPr>
          <w:rFonts w:ascii="Times New Roman" w:hAnsi="Times New Roman"/>
          <w:sz w:val="24"/>
          <w:szCs w:val="24"/>
        </w:rPr>
        <w:t xml:space="preserve">Ежегодно устанавливаются нарушения и недостатки при составлении, утверждении и ведении бюджетных смет в части определения сроков, периода на который составляется смета, разделов и показателей бюджетной сметы. </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sidRPr="00D82555">
        <w:rPr>
          <w:rFonts w:ascii="Times New Roman" w:eastAsia="Times New Roman" w:hAnsi="Times New Roman"/>
          <w:sz w:val="24"/>
          <w:szCs w:val="24"/>
          <w:lang w:eastAsia="ru-RU"/>
        </w:rPr>
        <w:t xml:space="preserve">В анализируемом периоде </w:t>
      </w:r>
      <w:r>
        <w:rPr>
          <w:rFonts w:ascii="Times New Roman" w:eastAsia="Times New Roman" w:hAnsi="Times New Roman"/>
          <w:sz w:val="24"/>
          <w:szCs w:val="24"/>
          <w:lang w:eastAsia="ru-RU"/>
        </w:rPr>
        <w:t xml:space="preserve">установлены нарушения и недостатки </w:t>
      </w:r>
      <w:r w:rsidRPr="00D82555">
        <w:rPr>
          <w:rFonts w:ascii="Times New Roman" w:eastAsia="Times New Roman" w:hAnsi="Times New Roman"/>
          <w:sz w:val="24"/>
          <w:szCs w:val="24"/>
          <w:lang w:eastAsia="ru-RU"/>
        </w:rPr>
        <w:t>при проведении отбора получателей грантовой поддержки</w:t>
      </w:r>
      <w:r w:rsidRPr="00D82555">
        <w:t xml:space="preserve"> </w:t>
      </w:r>
      <w:r w:rsidRPr="00D82555">
        <w:rPr>
          <w:rFonts w:ascii="Times New Roman" w:eastAsia="Times New Roman" w:hAnsi="Times New Roman"/>
          <w:sz w:val="24"/>
          <w:szCs w:val="24"/>
          <w:lang w:eastAsia="ru-RU"/>
        </w:rPr>
        <w:t>начинающих фермеров и на развитие семейной фермы</w:t>
      </w:r>
      <w:r>
        <w:rPr>
          <w:rFonts w:ascii="Times New Roman" w:eastAsia="Times New Roman" w:hAnsi="Times New Roman"/>
          <w:sz w:val="24"/>
          <w:szCs w:val="24"/>
          <w:lang w:eastAsia="ru-RU"/>
        </w:rPr>
        <w:t xml:space="preserve">, указано на низкий </w:t>
      </w:r>
      <w:r w:rsidRPr="00D82555">
        <w:rPr>
          <w:rFonts w:ascii="Times New Roman" w:eastAsia="Times New Roman" w:hAnsi="Times New Roman"/>
          <w:sz w:val="24"/>
          <w:szCs w:val="24"/>
          <w:lang w:eastAsia="ru-RU"/>
        </w:rPr>
        <w:t>уров</w:t>
      </w:r>
      <w:r>
        <w:rPr>
          <w:rFonts w:ascii="Times New Roman" w:eastAsia="Times New Roman" w:hAnsi="Times New Roman"/>
          <w:sz w:val="24"/>
          <w:szCs w:val="24"/>
          <w:lang w:eastAsia="ru-RU"/>
        </w:rPr>
        <w:t>е</w:t>
      </w:r>
      <w:r w:rsidRPr="00D82555">
        <w:rPr>
          <w:rFonts w:ascii="Times New Roman" w:eastAsia="Times New Roman" w:hAnsi="Times New Roman"/>
          <w:sz w:val="24"/>
          <w:szCs w:val="24"/>
          <w:lang w:eastAsia="ru-RU"/>
        </w:rPr>
        <w:t>н</w:t>
      </w:r>
      <w:r>
        <w:rPr>
          <w:rFonts w:ascii="Times New Roman" w:eastAsia="Times New Roman" w:hAnsi="Times New Roman"/>
          <w:sz w:val="24"/>
          <w:szCs w:val="24"/>
          <w:lang w:eastAsia="ru-RU"/>
        </w:rPr>
        <w:t>ь</w:t>
      </w:r>
      <w:r w:rsidRPr="00D82555">
        <w:rPr>
          <w:rFonts w:ascii="Times New Roman" w:eastAsia="Times New Roman" w:hAnsi="Times New Roman"/>
          <w:sz w:val="24"/>
          <w:szCs w:val="24"/>
          <w:lang w:eastAsia="ru-RU"/>
        </w:rPr>
        <w:t xml:space="preserve"> </w:t>
      </w:r>
      <w:r w:rsidRPr="005C694B">
        <w:rPr>
          <w:rFonts w:ascii="Times New Roman" w:eastAsia="Times New Roman" w:hAnsi="Times New Roman"/>
          <w:sz w:val="24"/>
          <w:szCs w:val="24"/>
          <w:lang w:eastAsia="ru-RU"/>
        </w:rPr>
        <w:t>проверок соблюдения условий, целей и порядка предоставления бюджетных средств, осуществляемых в отношении получателей грантов</w:t>
      </w:r>
      <w:r w:rsidRPr="00D8255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761C0A" w:rsidRDefault="00761C0A" w:rsidP="00D7418F">
      <w:pPr>
        <w:spacing w:after="0" w:line="240" w:lineRule="auto"/>
        <w:ind w:firstLine="567"/>
        <w:jc w:val="both"/>
        <w:rPr>
          <w:rFonts w:ascii="Times New Roman" w:eastAsia="Times New Roman" w:hAnsi="Times New Roman"/>
          <w:sz w:val="24"/>
          <w:szCs w:val="24"/>
          <w:lang w:eastAsia="ru-RU"/>
        </w:rPr>
      </w:pPr>
      <w:r w:rsidRPr="003036F6">
        <w:rPr>
          <w:rFonts w:ascii="Times New Roman" w:hAnsi="Times New Roman"/>
          <w:sz w:val="24"/>
          <w:szCs w:val="24"/>
        </w:rPr>
        <w:t xml:space="preserve">Регулярно устанавливаются нарушения </w:t>
      </w:r>
      <w:r>
        <w:rPr>
          <w:rFonts w:ascii="Times New Roman" w:hAnsi="Times New Roman"/>
          <w:sz w:val="24"/>
          <w:szCs w:val="24"/>
        </w:rPr>
        <w:t>и недостатки</w:t>
      </w:r>
      <w:r w:rsidRPr="003036F6">
        <w:rPr>
          <w:rFonts w:ascii="Times New Roman" w:hAnsi="Times New Roman"/>
          <w:sz w:val="24"/>
          <w:szCs w:val="24"/>
        </w:rPr>
        <w:t xml:space="preserve"> при организации и планировании закупок, при подготовке докум</w:t>
      </w:r>
      <w:r>
        <w:rPr>
          <w:rFonts w:ascii="Times New Roman" w:hAnsi="Times New Roman"/>
          <w:sz w:val="24"/>
          <w:szCs w:val="24"/>
        </w:rPr>
        <w:t xml:space="preserve">ентации и заключении контрактов, в том числе: </w:t>
      </w:r>
      <w:r w:rsidRPr="007A38D4">
        <w:rPr>
          <w:rFonts w:ascii="Times New Roman" w:eastAsia="Times New Roman" w:hAnsi="Times New Roman"/>
          <w:sz w:val="24"/>
          <w:szCs w:val="24"/>
          <w:lang w:eastAsia="ru-RU"/>
        </w:rPr>
        <w:t>при определении и обосновании НМЦК, цены контракта,</w:t>
      </w:r>
      <w:r w:rsidRPr="001A222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 формировании </w:t>
      </w:r>
      <w:r w:rsidRPr="004C738E">
        <w:rPr>
          <w:rFonts w:ascii="Times New Roman" w:eastAsia="Times New Roman" w:hAnsi="Times New Roman"/>
          <w:sz w:val="24"/>
          <w:szCs w:val="24"/>
          <w:lang w:eastAsia="ru-RU"/>
        </w:rPr>
        <w:t>контрактной службы</w:t>
      </w:r>
      <w:r>
        <w:rPr>
          <w:rFonts w:ascii="Times New Roman" w:eastAsia="Times New Roman" w:hAnsi="Times New Roman"/>
          <w:sz w:val="24"/>
          <w:szCs w:val="24"/>
          <w:lang w:eastAsia="ru-RU"/>
        </w:rPr>
        <w:t>, а также несоответствие сроков оказания услуг в а</w:t>
      </w:r>
      <w:r w:rsidRPr="0000010D">
        <w:rPr>
          <w:rFonts w:ascii="Times New Roman" w:eastAsia="Times New Roman" w:hAnsi="Times New Roman"/>
          <w:sz w:val="24"/>
          <w:szCs w:val="24"/>
          <w:lang w:eastAsia="ru-RU"/>
        </w:rPr>
        <w:t xml:space="preserve">укционной документации сведениям, отраженным в Плане закупок и в Плане-графике, </w:t>
      </w:r>
      <w:r>
        <w:rPr>
          <w:rFonts w:ascii="Times New Roman" w:eastAsia="Times New Roman" w:hAnsi="Times New Roman"/>
          <w:sz w:val="24"/>
          <w:szCs w:val="24"/>
          <w:lang w:eastAsia="ru-RU"/>
        </w:rPr>
        <w:t>и др.</w:t>
      </w:r>
    </w:p>
    <w:p w:rsidR="00AF7C83" w:rsidRDefault="00AF7C83" w:rsidP="00D7418F">
      <w:pPr>
        <w:spacing w:after="0" w:line="240" w:lineRule="auto"/>
        <w:jc w:val="both"/>
      </w:pPr>
    </w:p>
    <w:p w:rsidR="008C33C3" w:rsidRPr="00DA3DC2" w:rsidRDefault="008C33C3" w:rsidP="00D7418F">
      <w:pPr>
        <w:spacing w:after="0" w:line="240" w:lineRule="auto"/>
        <w:jc w:val="both"/>
        <w:rPr>
          <w:rFonts w:ascii="Times New Roman" w:hAnsi="Times New Roman"/>
          <w:b/>
          <w:sz w:val="24"/>
          <w:szCs w:val="24"/>
        </w:rPr>
      </w:pPr>
      <w:r w:rsidRPr="005C0851">
        <w:rPr>
          <w:rFonts w:ascii="Times New Roman" w:hAnsi="Times New Roman"/>
          <w:b/>
          <w:sz w:val="24"/>
          <w:szCs w:val="24"/>
          <w:lang w:val="en-US"/>
        </w:rPr>
        <w:t>V</w:t>
      </w:r>
      <w:r w:rsidRPr="005C0851">
        <w:rPr>
          <w:rFonts w:ascii="Times New Roman" w:hAnsi="Times New Roman"/>
          <w:b/>
          <w:sz w:val="24"/>
          <w:szCs w:val="24"/>
        </w:rPr>
        <w:t>. Основные результаты проверок деятельности органов исполнительной власти Томской области и государственных органов Томской области</w:t>
      </w:r>
    </w:p>
    <w:p w:rsidR="007D27ED" w:rsidRPr="007E671E" w:rsidRDefault="007D27ED" w:rsidP="00D7418F">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При проведении контрольных и экспертно-аналитических мероприятий в отчетном году Контрольно-счетной палатой была исследована деятельность органов исполнительной власти Томской области (далее - главные администраторы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202</w:t>
      </w:r>
      <w:r>
        <w:rPr>
          <w:rFonts w:ascii="Times New Roman" w:hAnsi="Times New Roman"/>
          <w:sz w:val="24"/>
          <w:szCs w:val="24"/>
          <w:lang w:eastAsia="ru-RU"/>
        </w:rPr>
        <w:t>1</w:t>
      </w:r>
      <w:r w:rsidRPr="007E671E">
        <w:rPr>
          <w:rFonts w:ascii="Times New Roman" w:hAnsi="Times New Roman"/>
          <w:sz w:val="24"/>
          <w:szCs w:val="24"/>
          <w:lang w:eastAsia="ru-RU"/>
        </w:rPr>
        <w:t xml:space="preserve"> году палатой оценена деятельность </w:t>
      </w:r>
      <w:r>
        <w:rPr>
          <w:rFonts w:ascii="Times New Roman" w:hAnsi="Times New Roman"/>
          <w:sz w:val="24"/>
          <w:szCs w:val="24"/>
          <w:lang w:eastAsia="ru-RU"/>
        </w:rPr>
        <w:t>9</w:t>
      </w:r>
      <w:r w:rsidRPr="007E671E">
        <w:rPr>
          <w:rFonts w:ascii="Times New Roman" w:hAnsi="Times New Roman"/>
          <w:sz w:val="24"/>
          <w:szCs w:val="24"/>
          <w:lang w:eastAsia="ru-RU"/>
        </w:rPr>
        <w:t xml:space="preserve">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7D27ED" w:rsidRDefault="007D27ED" w:rsidP="00D7418F">
      <w:pPr>
        <w:spacing w:after="0" w:line="240" w:lineRule="auto"/>
        <w:ind w:firstLine="567"/>
        <w:jc w:val="both"/>
        <w:rPr>
          <w:rFonts w:ascii="Times New Roman" w:eastAsia="Times New Roman" w:hAnsi="Times New Roman"/>
          <w:b/>
          <w:bCs/>
          <w:i/>
          <w:iCs/>
          <w:sz w:val="24"/>
          <w:szCs w:val="24"/>
          <w:u w:val="single"/>
          <w:lang w:eastAsia="ru-RU"/>
        </w:rPr>
      </w:pPr>
      <w:r w:rsidRPr="00104A1B">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w:t>
      </w:r>
      <w:r w:rsidRPr="00104A1B">
        <w:rPr>
          <w:rFonts w:ascii="Times New Roman" w:eastAsia="Times New Roman" w:hAnsi="Times New Roman"/>
          <w:b/>
          <w:bCs/>
          <w:i/>
          <w:iCs/>
          <w:sz w:val="24"/>
          <w:szCs w:val="24"/>
          <w:u w:val="single"/>
          <w:lang w:eastAsia="ru-RU"/>
        </w:rPr>
        <w:t>архитектуры</w:t>
      </w:r>
      <w:r>
        <w:rPr>
          <w:rFonts w:ascii="Times New Roman" w:eastAsia="Times New Roman" w:hAnsi="Times New Roman"/>
          <w:b/>
          <w:bCs/>
          <w:i/>
          <w:iCs/>
          <w:sz w:val="24"/>
          <w:szCs w:val="24"/>
          <w:u w:val="single"/>
          <w:lang w:eastAsia="ru-RU"/>
        </w:rPr>
        <w:t xml:space="preserve"> </w:t>
      </w:r>
      <w:r w:rsidRPr="00104A1B">
        <w:rPr>
          <w:rFonts w:ascii="Times New Roman" w:eastAsia="Times New Roman" w:hAnsi="Times New Roman"/>
          <w:b/>
          <w:bCs/>
          <w:i/>
          <w:iCs/>
          <w:sz w:val="24"/>
          <w:szCs w:val="24"/>
          <w:u w:val="single"/>
          <w:lang w:eastAsia="ru-RU"/>
        </w:rPr>
        <w:t>и</w:t>
      </w:r>
      <w:r>
        <w:rPr>
          <w:rFonts w:ascii="Times New Roman" w:eastAsia="Times New Roman" w:hAnsi="Times New Roman"/>
          <w:b/>
          <w:bCs/>
          <w:i/>
          <w:iCs/>
          <w:sz w:val="24"/>
          <w:szCs w:val="24"/>
          <w:u w:val="single"/>
          <w:lang w:eastAsia="ru-RU"/>
        </w:rPr>
        <w:t xml:space="preserve"> </w:t>
      </w:r>
      <w:r w:rsidRPr="00104A1B">
        <w:rPr>
          <w:rFonts w:ascii="Times New Roman" w:eastAsia="Times New Roman" w:hAnsi="Times New Roman"/>
          <w:b/>
          <w:bCs/>
          <w:i/>
          <w:iCs/>
          <w:sz w:val="24"/>
          <w:szCs w:val="24"/>
          <w:u w:val="single"/>
          <w:lang w:eastAsia="ru-RU"/>
        </w:rPr>
        <w:t>строительства Томской области</w:t>
      </w:r>
    </w:p>
    <w:p w:rsidR="007D27ED" w:rsidRDefault="007D27ED" w:rsidP="00D7418F">
      <w:pPr>
        <w:spacing w:after="0" w:line="240" w:lineRule="auto"/>
        <w:jc w:val="both"/>
        <w:rPr>
          <w:rFonts w:ascii="Times New Roman" w:eastAsia="Times New Roman" w:hAnsi="Times New Roman"/>
          <w:b/>
          <w:bCs/>
          <w:i/>
          <w:iCs/>
          <w:sz w:val="24"/>
          <w:szCs w:val="24"/>
          <w:u w:val="single"/>
          <w:lang w:eastAsia="ru-RU"/>
        </w:rPr>
      </w:pPr>
      <w:r w:rsidRPr="004E0EAE">
        <w:rPr>
          <w:rFonts w:ascii="Times New Roman" w:eastAsia="Times New Roman" w:hAnsi="Times New Roman"/>
          <w:b/>
          <w:bCs/>
          <w:sz w:val="24"/>
          <w:szCs w:val="24"/>
          <w:lang w:eastAsia="ru-RU"/>
        </w:rPr>
        <w:t xml:space="preserve">Проверка использования межбюджетных трансфертов, направленных на капитальный ремонт объектов муниципальной собственности в сфере культуры в рамках государственной программы «Развитие культуры и туризма в Томской области» на 2020 год </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 xml:space="preserve">при отсутствии утвержденного порядка предоставления субсидии заключено соглашение </w:t>
      </w:r>
      <w:r>
        <w:rPr>
          <w:rFonts w:ascii="Times New Roman" w:eastAsia="Times New Roman" w:hAnsi="Times New Roman"/>
          <w:sz w:val="24"/>
          <w:szCs w:val="24"/>
          <w:lang w:eastAsia="ru-RU"/>
        </w:rPr>
        <w:t>о</w:t>
      </w:r>
      <w:r w:rsidRPr="004E0EAE">
        <w:rPr>
          <w:rFonts w:ascii="Times New Roman" w:eastAsia="Times New Roman" w:hAnsi="Times New Roman"/>
          <w:sz w:val="24"/>
          <w:szCs w:val="24"/>
          <w:lang w:eastAsia="ru-RU"/>
        </w:rPr>
        <w:t xml:space="preserve"> предоставлении субсидии </w:t>
      </w:r>
      <w:r>
        <w:rPr>
          <w:rFonts w:ascii="Times New Roman" w:eastAsia="Times New Roman" w:hAnsi="Times New Roman"/>
          <w:sz w:val="24"/>
          <w:szCs w:val="24"/>
          <w:lang w:eastAsia="ru-RU"/>
        </w:rPr>
        <w:t>бюджету муниципального образования;</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установлены многочисленные нарушения</w:t>
      </w:r>
      <w:r>
        <w:rPr>
          <w:rFonts w:ascii="Times New Roman" w:eastAsia="Times New Roman" w:hAnsi="Times New Roman"/>
          <w:sz w:val="24"/>
          <w:szCs w:val="24"/>
          <w:lang w:eastAsia="ru-RU"/>
        </w:rPr>
        <w:t xml:space="preserve"> при составлении с</w:t>
      </w:r>
      <w:r w:rsidRPr="004E0EAE">
        <w:rPr>
          <w:rFonts w:ascii="Times New Roman" w:eastAsia="Times New Roman" w:hAnsi="Times New Roman"/>
          <w:sz w:val="24"/>
          <w:szCs w:val="24"/>
          <w:lang w:eastAsia="ru-RU"/>
        </w:rPr>
        <w:t>оглашения</w:t>
      </w:r>
      <w:r w:rsidRPr="00E91123">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 xml:space="preserve">о предоставлении </w:t>
      </w:r>
      <w:r>
        <w:rPr>
          <w:rFonts w:ascii="Times New Roman" w:eastAsia="Times New Roman" w:hAnsi="Times New Roman"/>
          <w:sz w:val="24"/>
          <w:szCs w:val="24"/>
          <w:lang w:eastAsia="ru-RU"/>
        </w:rPr>
        <w:t>из областного бюджета</w:t>
      </w:r>
      <w:r w:rsidRPr="004E0EAE">
        <w:rPr>
          <w:rFonts w:ascii="Times New Roman" w:eastAsia="Times New Roman" w:hAnsi="Times New Roman"/>
          <w:sz w:val="24"/>
          <w:szCs w:val="24"/>
          <w:lang w:eastAsia="ru-RU"/>
        </w:rPr>
        <w:t xml:space="preserve"> субсидии местном</w:t>
      </w:r>
      <w:r>
        <w:rPr>
          <w:rFonts w:ascii="Times New Roman" w:eastAsia="Times New Roman" w:hAnsi="Times New Roman"/>
          <w:sz w:val="24"/>
          <w:szCs w:val="24"/>
          <w:lang w:eastAsia="ru-RU"/>
        </w:rPr>
        <w:t>у бюджету;</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установлен </w:t>
      </w:r>
      <w:r w:rsidRPr="004E0EAE">
        <w:rPr>
          <w:rFonts w:ascii="Times New Roman" w:eastAsia="Times New Roman" w:hAnsi="Times New Roman"/>
          <w:sz w:val="24"/>
          <w:szCs w:val="24"/>
          <w:lang w:eastAsia="ru-RU"/>
        </w:rPr>
        <w:t>формальный подход</w:t>
      </w:r>
      <w:r w:rsidRPr="00E91123">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к при</w:t>
      </w:r>
      <w:r>
        <w:rPr>
          <w:rFonts w:ascii="Times New Roman" w:eastAsia="Times New Roman" w:hAnsi="Times New Roman"/>
          <w:sz w:val="24"/>
          <w:szCs w:val="24"/>
          <w:lang w:eastAsia="ru-RU"/>
        </w:rPr>
        <w:t>емке о</w:t>
      </w:r>
      <w:r w:rsidRPr="004E0EAE">
        <w:rPr>
          <w:rFonts w:ascii="Times New Roman" w:eastAsia="Times New Roman" w:hAnsi="Times New Roman"/>
          <w:sz w:val="24"/>
          <w:szCs w:val="24"/>
          <w:lang w:eastAsia="ru-RU"/>
        </w:rPr>
        <w:t>тчетов</w:t>
      </w:r>
      <w:r w:rsidRPr="00E911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 использовании субсидий, подготовленных</w:t>
      </w:r>
      <w:r w:rsidRPr="004E0EAE">
        <w:rPr>
          <w:rFonts w:ascii="Times New Roman" w:eastAsia="Times New Roman" w:hAnsi="Times New Roman"/>
          <w:sz w:val="24"/>
          <w:szCs w:val="24"/>
          <w:lang w:eastAsia="ru-RU"/>
        </w:rPr>
        <w:t xml:space="preserve"> муниципальными образованиями</w:t>
      </w:r>
      <w:r w:rsidR="003258AA">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b/>
          <w:bCs/>
          <w:i/>
          <w:iCs/>
          <w:sz w:val="24"/>
          <w:szCs w:val="24"/>
          <w:u w:val="single"/>
          <w:lang w:eastAsia="ru-RU"/>
        </w:rPr>
      </w:pPr>
      <w:r w:rsidRPr="004E0EAE">
        <w:rPr>
          <w:rFonts w:ascii="Times New Roman" w:eastAsia="Times New Roman" w:hAnsi="Times New Roman"/>
          <w:b/>
          <w:bCs/>
          <w:sz w:val="24"/>
          <w:szCs w:val="24"/>
          <w:lang w:eastAsia="ru-RU"/>
        </w:rPr>
        <w:t>Проверка использования средств областного бюджета выделенных в 2019 - 2020 годах в рамках государственных программ «Повышение энергоэффективности в Томской области» и «Развитие коммунальной инфраструктуры в Томской области» на газоснабжение с. Итатка Томск</w:t>
      </w:r>
      <w:r>
        <w:rPr>
          <w:rFonts w:ascii="Times New Roman" w:eastAsia="Times New Roman" w:hAnsi="Times New Roman"/>
          <w:b/>
          <w:bCs/>
          <w:sz w:val="24"/>
          <w:szCs w:val="24"/>
          <w:lang w:eastAsia="ru-RU"/>
        </w:rPr>
        <w:t>ого района Томской области</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государственная программа содержала недостоверные количественные показатели, а также неточности формулировок п</w:t>
      </w:r>
      <w:r w:rsidRPr="004E0EAE">
        <w:rPr>
          <w:rFonts w:ascii="Times New Roman" w:eastAsia="Times New Roman" w:hAnsi="Times New Roman"/>
          <w:sz w:val="24"/>
          <w:szCs w:val="24"/>
          <w:lang w:eastAsia="ru-RU"/>
        </w:rPr>
        <w:t>оказател</w:t>
      </w:r>
      <w:r>
        <w:rPr>
          <w:rFonts w:ascii="Times New Roman" w:eastAsia="Times New Roman" w:hAnsi="Times New Roman"/>
          <w:sz w:val="24"/>
          <w:szCs w:val="24"/>
          <w:lang w:eastAsia="ru-RU"/>
        </w:rPr>
        <w:t>ей</w:t>
      </w:r>
      <w:r w:rsidRPr="004E0EAE">
        <w:rPr>
          <w:rFonts w:ascii="Times New Roman" w:eastAsia="Times New Roman" w:hAnsi="Times New Roman"/>
          <w:sz w:val="24"/>
          <w:szCs w:val="24"/>
          <w:lang w:eastAsia="ru-RU"/>
        </w:rPr>
        <w:t xml:space="preserve"> непосредственного результата мероприятия</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приемка недостоверного о</w:t>
      </w:r>
      <w:r w:rsidRPr="004E0EAE">
        <w:rPr>
          <w:rFonts w:ascii="Times New Roman" w:eastAsia="Times New Roman" w:hAnsi="Times New Roman"/>
          <w:sz w:val="24"/>
          <w:szCs w:val="24"/>
          <w:lang w:eastAsia="ru-RU"/>
        </w:rPr>
        <w:t>тчет</w:t>
      </w:r>
      <w:r>
        <w:rPr>
          <w:rFonts w:ascii="Times New Roman" w:eastAsia="Times New Roman" w:hAnsi="Times New Roman"/>
          <w:sz w:val="24"/>
          <w:szCs w:val="24"/>
          <w:lang w:eastAsia="ru-RU"/>
        </w:rPr>
        <w:t>а</w:t>
      </w:r>
      <w:r w:rsidRPr="004E0EAE">
        <w:rPr>
          <w:rFonts w:ascii="Times New Roman" w:eastAsia="Times New Roman" w:hAnsi="Times New Roman"/>
          <w:sz w:val="24"/>
          <w:szCs w:val="24"/>
          <w:lang w:eastAsia="ru-RU"/>
        </w:rPr>
        <w:t xml:space="preserve"> об использовании субсидии на реализацию мероприятия</w:t>
      </w:r>
      <w:r w:rsidR="003258AA">
        <w:rPr>
          <w:rFonts w:ascii="Times New Roman" w:eastAsia="Times New Roman" w:hAnsi="Times New Roman"/>
          <w:sz w:val="24"/>
          <w:szCs w:val="24"/>
          <w:lang w:eastAsia="ru-RU"/>
        </w:rPr>
        <w:t xml:space="preserve"> государственной программы.</w:t>
      </w:r>
    </w:p>
    <w:p w:rsidR="00EC3A2C" w:rsidRDefault="00EC3A2C" w:rsidP="00D7418F">
      <w:pPr>
        <w:spacing w:after="0" w:line="240" w:lineRule="auto"/>
        <w:ind w:firstLine="708"/>
        <w:jc w:val="both"/>
        <w:rPr>
          <w:rFonts w:ascii="Times New Roman" w:eastAsia="Times New Roman" w:hAnsi="Times New Roman"/>
          <w:b/>
          <w:bCs/>
          <w:sz w:val="24"/>
          <w:szCs w:val="24"/>
          <w:u w:val="single"/>
          <w:lang w:eastAsia="ru-RU"/>
        </w:rPr>
      </w:pPr>
    </w:p>
    <w:p w:rsidR="00EC3A2C" w:rsidRDefault="00EC3A2C" w:rsidP="00D7418F">
      <w:pPr>
        <w:spacing w:after="0" w:line="240" w:lineRule="auto"/>
        <w:ind w:firstLine="708"/>
        <w:jc w:val="both"/>
        <w:rPr>
          <w:rFonts w:ascii="Times New Roman" w:eastAsia="Times New Roman" w:hAnsi="Times New Roman"/>
          <w:b/>
          <w:bCs/>
          <w:sz w:val="24"/>
          <w:szCs w:val="24"/>
          <w:u w:val="single"/>
          <w:lang w:eastAsia="ru-RU"/>
        </w:rPr>
      </w:pPr>
    </w:p>
    <w:p w:rsidR="007D27ED" w:rsidRPr="000F5087" w:rsidRDefault="007D27ED" w:rsidP="00D7418F">
      <w:pPr>
        <w:spacing w:after="0" w:line="240" w:lineRule="auto"/>
        <w:ind w:firstLine="708"/>
        <w:jc w:val="both"/>
        <w:rPr>
          <w:rFonts w:ascii="Times New Roman" w:eastAsia="Times New Roman" w:hAnsi="Times New Roman"/>
          <w:b/>
          <w:bCs/>
          <w:sz w:val="24"/>
          <w:szCs w:val="24"/>
          <w:u w:val="single"/>
          <w:lang w:eastAsia="ru-RU"/>
        </w:rPr>
      </w:pPr>
      <w:r w:rsidRPr="000F5087">
        <w:rPr>
          <w:rFonts w:ascii="Times New Roman" w:eastAsia="Times New Roman" w:hAnsi="Times New Roman"/>
          <w:b/>
          <w:bCs/>
          <w:sz w:val="24"/>
          <w:szCs w:val="24"/>
          <w:u w:val="single"/>
          <w:lang w:eastAsia="ru-RU"/>
        </w:rPr>
        <w:lastRenderedPageBreak/>
        <w:t>Администрация Томской области</w:t>
      </w:r>
    </w:p>
    <w:p w:rsidR="007D27ED" w:rsidRDefault="007D27ED" w:rsidP="00D7418F">
      <w:pPr>
        <w:spacing w:after="0" w:line="240" w:lineRule="auto"/>
        <w:jc w:val="both"/>
        <w:rPr>
          <w:rFonts w:ascii="Times New Roman" w:eastAsia="Times New Roman" w:hAnsi="Times New Roman"/>
          <w:sz w:val="24"/>
          <w:szCs w:val="24"/>
          <w:lang w:eastAsia="ru-RU"/>
        </w:rPr>
      </w:pPr>
      <w:r w:rsidRPr="004E0EAE">
        <w:rPr>
          <w:rFonts w:ascii="Times New Roman" w:eastAsia="Times New Roman" w:hAnsi="Times New Roman"/>
          <w:b/>
          <w:bCs/>
          <w:sz w:val="24"/>
          <w:szCs w:val="24"/>
          <w:lang w:eastAsia="ru-RU"/>
        </w:rPr>
        <w:t xml:space="preserve">Анализ структуры и объемов незавершенного строительства объектов и невостребованной проектно-сметной документации, реализации мероприятий в рамках исполнения поручения Президента Российской Федерации по снижению объемов и количества объектов незавершенного капитального строительства областной государственной и муниципальной собственности (с привлечением средств областного бюджета), </w:t>
      </w:r>
      <w:r>
        <w:rPr>
          <w:rFonts w:ascii="Times New Roman" w:eastAsia="Times New Roman" w:hAnsi="Times New Roman"/>
          <w:b/>
          <w:bCs/>
          <w:sz w:val="24"/>
          <w:szCs w:val="24"/>
          <w:lang w:eastAsia="ru-RU"/>
        </w:rPr>
        <w:t>по состоянию на 01.01.2021</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исполнено </w:t>
      </w:r>
      <w:r w:rsidRPr="004E0EAE">
        <w:rPr>
          <w:rFonts w:ascii="Times New Roman" w:eastAsia="Times New Roman" w:hAnsi="Times New Roman"/>
          <w:sz w:val="24"/>
          <w:szCs w:val="24"/>
          <w:lang w:eastAsia="ru-RU"/>
        </w:rPr>
        <w:t xml:space="preserve">распоряжение Губернатора Томской области от 31.10.2019 №252-р </w:t>
      </w:r>
      <w:r>
        <w:rPr>
          <w:rFonts w:ascii="Times New Roman" w:eastAsia="Times New Roman" w:hAnsi="Times New Roman"/>
          <w:sz w:val="24"/>
          <w:szCs w:val="24"/>
          <w:lang w:eastAsia="ru-RU"/>
        </w:rPr>
        <w:t>о реализации м</w:t>
      </w:r>
      <w:r w:rsidRPr="004E0EAE">
        <w:rPr>
          <w:rFonts w:ascii="Times New Roman" w:eastAsia="Times New Roman" w:hAnsi="Times New Roman"/>
          <w:sz w:val="24"/>
          <w:szCs w:val="24"/>
          <w:lang w:eastAsia="ru-RU"/>
        </w:rPr>
        <w:t>ероприяти</w:t>
      </w:r>
      <w:r>
        <w:rPr>
          <w:rFonts w:ascii="Times New Roman" w:eastAsia="Times New Roman" w:hAnsi="Times New Roman"/>
          <w:sz w:val="24"/>
          <w:szCs w:val="24"/>
          <w:lang w:eastAsia="ru-RU"/>
        </w:rPr>
        <w:t>й</w:t>
      </w:r>
      <w:r w:rsidRPr="004E0EAE">
        <w:rPr>
          <w:rFonts w:ascii="Times New Roman" w:eastAsia="Times New Roman" w:hAnsi="Times New Roman"/>
          <w:sz w:val="24"/>
          <w:szCs w:val="24"/>
          <w:lang w:eastAsia="ru-RU"/>
        </w:rPr>
        <w:t xml:space="preserve"> по сокращению количества объектов незавершенного строительства и эффективного использования разработанной проектной документации</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ведется учет </w:t>
      </w:r>
      <w:r w:rsidRPr="004E0EAE">
        <w:rPr>
          <w:rFonts w:ascii="Times New Roman" w:eastAsia="Times New Roman" w:hAnsi="Times New Roman"/>
          <w:sz w:val="24"/>
          <w:szCs w:val="24"/>
          <w:lang w:eastAsia="ru-RU"/>
        </w:rPr>
        <w:t>имеющихся сведений о капитальных вложениях в объекты недвижимого имущества, объектах незавершенного строительства (ф. 0503190)</w:t>
      </w:r>
      <w:r>
        <w:rPr>
          <w:rFonts w:ascii="Times New Roman" w:eastAsia="Times New Roman" w:hAnsi="Times New Roman"/>
          <w:sz w:val="24"/>
          <w:szCs w:val="24"/>
          <w:lang w:eastAsia="ru-RU"/>
        </w:rPr>
        <w:t>;</w:t>
      </w:r>
      <w:r w:rsidRPr="004E0EAE">
        <w:rPr>
          <w:rFonts w:ascii="Times New Roman" w:eastAsia="Times New Roman" w:hAnsi="Times New Roman"/>
          <w:sz w:val="24"/>
          <w:szCs w:val="24"/>
          <w:lang w:eastAsia="ru-RU"/>
        </w:rPr>
        <w:t xml:space="preserve"> </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неверное отнесение затрат на разработку проектной документации </w:t>
      </w:r>
      <w:r w:rsidRPr="004E0EAE">
        <w:rPr>
          <w:rFonts w:ascii="Times New Roman" w:eastAsia="Times New Roman" w:hAnsi="Times New Roman"/>
          <w:sz w:val="24"/>
          <w:szCs w:val="24"/>
          <w:lang w:eastAsia="ru-RU"/>
        </w:rPr>
        <w:t>на объект «Разработка проектной документации (шахты лифта), 634516 Томская область, с. Моряковский Затон ул. Советская, 35»</w:t>
      </w:r>
      <w:r>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Департамент здравоохранения Томской области</w:t>
      </w:r>
      <w:r>
        <w:rPr>
          <w:rFonts w:ascii="Times New Roman" w:eastAsia="Times New Roman" w:hAnsi="Times New Roman"/>
          <w:sz w:val="24"/>
          <w:szCs w:val="24"/>
          <w:lang w:eastAsia="ru-RU"/>
        </w:rPr>
        <w:t>);</w:t>
      </w:r>
    </w:p>
    <w:p w:rsidR="007D27ED" w:rsidRPr="000F5087"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некорректное ведение отчетности (ф.0503190) </w:t>
      </w:r>
      <w:r w:rsidRPr="000F5087">
        <w:rPr>
          <w:rFonts w:ascii="Times New Roman" w:eastAsia="Times New Roman" w:hAnsi="Times New Roman"/>
          <w:sz w:val="24"/>
          <w:szCs w:val="24"/>
          <w:lang w:eastAsia="ru-RU"/>
        </w:rPr>
        <w:t>(ГРБС, Муниципальные образования);</w:t>
      </w:r>
    </w:p>
    <w:p w:rsidR="007D27ED" w:rsidRDefault="007D27ED" w:rsidP="00D7418F">
      <w:pPr>
        <w:spacing w:after="0" w:line="240" w:lineRule="auto"/>
        <w:jc w:val="both"/>
        <w:rPr>
          <w:rFonts w:ascii="Times New Roman" w:eastAsia="Times New Roman" w:hAnsi="Times New Roman"/>
          <w:b/>
          <w:bCs/>
          <w:sz w:val="24"/>
          <w:szCs w:val="24"/>
          <w:lang w:eastAsia="ru-RU"/>
        </w:rPr>
      </w:pPr>
      <w:r w:rsidRPr="004745BE">
        <w:rPr>
          <w:rFonts w:ascii="Times New Roman" w:eastAsia="Times New Roman" w:hAnsi="Times New Roman"/>
          <w:sz w:val="24"/>
          <w:szCs w:val="24"/>
          <w:lang w:eastAsia="ru-RU"/>
        </w:rPr>
        <w:t>- не проведена государственная регистрация 172 объектов законченного строительства, введенных в эксплуатацию, объем расходов на реализацию которых в общей сумме составил</w:t>
      </w:r>
      <w:r w:rsidR="00890ECE">
        <w:rPr>
          <w:rFonts w:ascii="Times New Roman" w:eastAsia="Times New Roman" w:hAnsi="Times New Roman"/>
          <w:sz w:val="24"/>
          <w:szCs w:val="24"/>
          <w:lang w:eastAsia="ru-RU"/>
        </w:rPr>
        <w:t xml:space="preserve">   </w:t>
      </w:r>
      <w:r w:rsidRPr="004745BE">
        <w:rPr>
          <w:rFonts w:ascii="Times New Roman" w:eastAsia="Times New Roman" w:hAnsi="Times New Roman"/>
          <w:sz w:val="24"/>
          <w:szCs w:val="24"/>
          <w:lang w:eastAsia="ru-RU"/>
        </w:rPr>
        <w:t xml:space="preserve"> 1 908,1 </w:t>
      </w:r>
      <w:r w:rsidR="009D6D7F">
        <w:rPr>
          <w:rFonts w:ascii="Times New Roman" w:eastAsia="Times New Roman" w:hAnsi="Times New Roman"/>
          <w:sz w:val="24"/>
          <w:szCs w:val="24"/>
          <w:lang w:eastAsia="ru-RU"/>
        </w:rPr>
        <w:t>млн.руб.</w:t>
      </w:r>
      <w:r w:rsidRPr="00314E5B">
        <w:rPr>
          <w:rFonts w:ascii="Times New Roman" w:eastAsia="Times New Roman" w:hAnsi="Times New Roman"/>
          <w:b/>
          <w:bCs/>
          <w:sz w:val="24"/>
          <w:szCs w:val="24"/>
          <w:lang w:eastAsia="ru-RU"/>
        </w:rPr>
        <w:t xml:space="preserve"> </w:t>
      </w:r>
    </w:p>
    <w:p w:rsidR="007D27ED" w:rsidRPr="009E4475" w:rsidRDefault="007D27ED" w:rsidP="00D7418F">
      <w:pPr>
        <w:spacing w:after="0" w:line="240" w:lineRule="auto"/>
        <w:jc w:val="both"/>
        <w:rPr>
          <w:rFonts w:ascii="Times New Roman" w:eastAsia="Times New Roman" w:hAnsi="Times New Roman"/>
          <w:b/>
          <w:bCs/>
          <w:i/>
          <w:iCs/>
          <w:sz w:val="24"/>
          <w:szCs w:val="24"/>
          <w:u w:val="single"/>
          <w:lang w:eastAsia="ru-RU"/>
        </w:rPr>
      </w:pPr>
      <w:r w:rsidRPr="009E4475">
        <w:rPr>
          <w:rFonts w:ascii="Times New Roman" w:eastAsia="Times New Roman" w:hAnsi="Times New Roman"/>
          <w:b/>
          <w:bCs/>
          <w:sz w:val="24"/>
          <w:szCs w:val="24"/>
          <w:lang w:eastAsia="ru-RU"/>
        </w:rPr>
        <w:t>Анализ структуры доходов в 2018-2021 годы от оказания платных услуг (работ) и компенсации затрат государства (выборочно), пути их повышения</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Style w:val="apple-style-span"/>
          <w:rFonts w:ascii="Times New Roman" w:hAnsi="Times New Roman"/>
          <w:sz w:val="24"/>
          <w:szCs w:val="24"/>
          <w:shd w:val="clear" w:color="auto" w:fill="FFFFFF"/>
        </w:rPr>
        <w:t>- не утвержден порядок определения платы и (или) размера платы за оказанные услуги и (или) выполненные работы подведомственному казенному бюджетному учреждению (Департамент защиты населения и территории Томской области; Департамент финансово-ресурсного обеспечения Администрации Томской области; Департамент транспорта, дорожной деятельности и связи Томской области; Департамент природных ресурсов и охраны окружающей среды Томской области; Департамент социальной защиты населения Томской области (в части оказания дополнительных услуг областными казенными учреждениями)</w:t>
      </w:r>
      <w:r w:rsidR="00890ECE">
        <w:rPr>
          <w:rStyle w:val="apple-style-span"/>
          <w:rFonts w:ascii="Times New Roman" w:hAnsi="Times New Roman"/>
          <w:sz w:val="24"/>
          <w:szCs w:val="24"/>
          <w:shd w:val="clear" w:color="auto" w:fill="FFFFFF"/>
        </w:rPr>
        <w:t>.</w:t>
      </w:r>
    </w:p>
    <w:p w:rsidR="007D27ED" w:rsidRDefault="007D27ED" w:rsidP="00D7418F">
      <w:pPr>
        <w:spacing w:after="0" w:line="240" w:lineRule="auto"/>
        <w:jc w:val="both"/>
        <w:rPr>
          <w:rFonts w:ascii="Times New Roman" w:hAnsi="Times New Roman"/>
          <w:sz w:val="24"/>
          <w:szCs w:val="24"/>
        </w:rPr>
      </w:pPr>
      <w:r w:rsidRPr="004E0EAE">
        <w:rPr>
          <w:rFonts w:ascii="Times New Roman" w:eastAsia="Times New Roman" w:hAnsi="Times New Roman"/>
          <w:b/>
          <w:bCs/>
          <w:sz w:val="24"/>
          <w:szCs w:val="24"/>
          <w:lang w:eastAsia="ru-RU"/>
        </w:rPr>
        <w:t>Подготовка заключения на проект закона Томской области «Об областном бюджете на 2022 год и на плановый период 2023 и 2024 годо</w:t>
      </w:r>
      <w:r>
        <w:rPr>
          <w:rFonts w:ascii="Times New Roman" w:eastAsia="Times New Roman" w:hAnsi="Times New Roman"/>
          <w:b/>
          <w:bCs/>
          <w:sz w:val="24"/>
          <w:szCs w:val="24"/>
          <w:lang w:eastAsia="ru-RU"/>
        </w:rPr>
        <w:t xml:space="preserve">в» </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включение в законопроект об областном бюджете 9</w:t>
      </w:r>
      <w:r w:rsidRPr="004E0EAE">
        <w:rPr>
          <w:rFonts w:ascii="Times New Roman" w:eastAsia="Times New Roman" w:hAnsi="Times New Roman"/>
          <w:sz w:val="24"/>
          <w:szCs w:val="24"/>
          <w:lang w:eastAsia="ru-RU"/>
        </w:rPr>
        <w:t xml:space="preserve"> вновь создаваемых объектов, не имеющих сметной стоимости,</w:t>
      </w:r>
      <w:r>
        <w:rPr>
          <w:rFonts w:ascii="Times New Roman" w:eastAsia="Times New Roman" w:hAnsi="Times New Roman"/>
          <w:sz w:val="24"/>
          <w:szCs w:val="24"/>
          <w:lang w:eastAsia="ru-RU"/>
        </w:rPr>
        <w:t xml:space="preserve"> не включенных в </w:t>
      </w:r>
      <w:r w:rsidRPr="004E0EAE">
        <w:rPr>
          <w:rFonts w:ascii="Times New Roman" w:eastAsia="Times New Roman" w:hAnsi="Times New Roman"/>
          <w:sz w:val="24"/>
          <w:szCs w:val="24"/>
          <w:lang w:eastAsia="ru-RU"/>
        </w:rPr>
        <w:t>бюджетны</w:t>
      </w:r>
      <w:r>
        <w:rPr>
          <w:rFonts w:ascii="Times New Roman" w:eastAsia="Times New Roman" w:hAnsi="Times New Roman"/>
          <w:sz w:val="24"/>
          <w:szCs w:val="24"/>
          <w:lang w:eastAsia="ru-RU"/>
        </w:rPr>
        <w:t>е</w:t>
      </w:r>
      <w:r w:rsidRPr="004E0EAE">
        <w:rPr>
          <w:rFonts w:ascii="Times New Roman" w:eastAsia="Times New Roman" w:hAnsi="Times New Roman"/>
          <w:sz w:val="24"/>
          <w:szCs w:val="24"/>
          <w:lang w:eastAsia="ru-RU"/>
        </w:rPr>
        <w:t xml:space="preserve"> заявк</w:t>
      </w:r>
      <w:r>
        <w:rPr>
          <w:rFonts w:ascii="Times New Roman" w:eastAsia="Times New Roman" w:hAnsi="Times New Roman"/>
          <w:sz w:val="24"/>
          <w:szCs w:val="24"/>
          <w:lang w:eastAsia="ru-RU"/>
        </w:rPr>
        <w:t>и</w:t>
      </w:r>
      <w:r w:rsidRPr="004E0EAE">
        <w:rPr>
          <w:rFonts w:ascii="Times New Roman" w:eastAsia="Times New Roman" w:hAnsi="Times New Roman"/>
          <w:sz w:val="24"/>
          <w:szCs w:val="24"/>
          <w:lang w:eastAsia="ru-RU"/>
        </w:rPr>
        <w:t xml:space="preserve"> организаторов отбора и, соответственно, </w:t>
      </w:r>
      <w:r>
        <w:rPr>
          <w:rFonts w:ascii="Times New Roman" w:eastAsia="Times New Roman" w:hAnsi="Times New Roman"/>
          <w:sz w:val="24"/>
          <w:szCs w:val="24"/>
          <w:lang w:eastAsia="ru-RU"/>
        </w:rPr>
        <w:t xml:space="preserve">не имеющих </w:t>
      </w:r>
      <w:r w:rsidRPr="004E0EAE">
        <w:rPr>
          <w:rFonts w:ascii="Times New Roman" w:eastAsia="Times New Roman" w:hAnsi="Times New Roman"/>
          <w:sz w:val="24"/>
          <w:szCs w:val="24"/>
          <w:lang w:eastAsia="ru-RU"/>
        </w:rPr>
        <w:t>заключений Департамента архитектуры и строительства</w:t>
      </w:r>
      <w:r>
        <w:rPr>
          <w:rFonts w:ascii="Times New Roman" w:eastAsia="Times New Roman" w:hAnsi="Times New Roman"/>
          <w:sz w:val="24"/>
          <w:szCs w:val="24"/>
          <w:lang w:eastAsia="ru-RU"/>
        </w:rPr>
        <w:t xml:space="preserve"> Томской области;</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включение в законопроек</w:t>
      </w:r>
      <w:r w:rsidR="00890ECE">
        <w:rPr>
          <w:rFonts w:ascii="Times New Roman" w:eastAsia="Times New Roman" w:hAnsi="Times New Roman"/>
          <w:sz w:val="24"/>
          <w:szCs w:val="24"/>
          <w:lang w:eastAsia="ru-RU"/>
        </w:rPr>
        <w:t>т об областном бюджете бюджетных</w:t>
      </w:r>
      <w:r>
        <w:rPr>
          <w:rFonts w:ascii="Times New Roman" w:eastAsia="Times New Roman" w:hAnsi="Times New Roman"/>
          <w:sz w:val="24"/>
          <w:szCs w:val="24"/>
          <w:lang w:eastAsia="ru-RU"/>
        </w:rPr>
        <w:t xml:space="preserve"> инвестици</w:t>
      </w:r>
      <w:r w:rsidR="00890ECE">
        <w:rPr>
          <w:rFonts w:ascii="Times New Roman" w:eastAsia="Times New Roman" w:hAnsi="Times New Roman"/>
          <w:sz w:val="24"/>
          <w:szCs w:val="24"/>
          <w:lang w:eastAsia="ru-RU"/>
        </w:rPr>
        <w:t>й</w:t>
      </w:r>
      <w:r>
        <w:rPr>
          <w:rFonts w:ascii="Times New Roman" w:eastAsia="Times New Roman" w:hAnsi="Times New Roman"/>
          <w:sz w:val="24"/>
          <w:szCs w:val="24"/>
          <w:lang w:eastAsia="ru-RU"/>
        </w:rPr>
        <w:t xml:space="preserve"> по двум объектам без</w:t>
      </w:r>
      <w:r w:rsidRPr="004E0EAE">
        <w:rPr>
          <w:rFonts w:ascii="Times New Roman" w:eastAsia="Times New Roman" w:hAnsi="Times New Roman"/>
          <w:sz w:val="24"/>
          <w:szCs w:val="24"/>
          <w:lang w:eastAsia="ru-RU"/>
        </w:rPr>
        <w:t xml:space="preserve"> разделен</w:t>
      </w:r>
      <w:r>
        <w:rPr>
          <w:rFonts w:ascii="Times New Roman" w:eastAsia="Times New Roman" w:hAnsi="Times New Roman"/>
          <w:sz w:val="24"/>
          <w:szCs w:val="24"/>
          <w:lang w:eastAsia="ru-RU"/>
        </w:rPr>
        <w:t>ия</w:t>
      </w:r>
      <w:r w:rsidRPr="004E0EAE">
        <w:rPr>
          <w:rFonts w:ascii="Times New Roman" w:eastAsia="Times New Roman" w:hAnsi="Times New Roman"/>
          <w:sz w:val="24"/>
          <w:szCs w:val="24"/>
          <w:lang w:eastAsia="ru-RU"/>
        </w:rPr>
        <w:t xml:space="preserve"> на проектирование и строительство по каждому объекту</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включение в законопроект об областном бюджете 2-х объектов при наличии заключения о </w:t>
      </w:r>
      <w:r w:rsidRPr="004E0EAE">
        <w:rPr>
          <w:rFonts w:ascii="Times New Roman" w:eastAsia="Times New Roman" w:hAnsi="Times New Roman"/>
          <w:sz w:val="24"/>
          <w:szCs w:val="24"/>
          <w:lang w:eastAsia="ru-RU"/>
        </w:rPr>
        <w:t>низком уровне возможности реконструкции</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sidRPr="006C60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несоблюдение установленных правил включения объекта </w:t>
      </w:r>
      <w:r w:rsidRPr="006C60F1">
        <w:rPr>
          <w:rFonts w:ascii="Times New Roman" w:eastAsia="Times New Roman" w:hAnsi="Times New Roman"/>
          <w:sz w:val="24"/>
          <w:szCs w:val="24"/>
          <w:lang w:eastAsia="ru-RU"/>
        </w:rPr>
        <w:t>«Строительство сетей газоснабжения от ГРС к участкам территории опережающего социально-экономического развития «Северск»</w:t>
      </w:r>
      <w:r w:rsidR="003258AA">
        <w:rPr>
          <w:rFonts w:ascii="Times New Roman" w:eastAsia="Times New Roman" w:hAnsi="Times New Roman"/>
          <w:sz w:val="24"/>
          <w:szCs w:val="24"/>
          <w:lang w:eastAsia="ru-RU"/>
        </w:rPr>
        <w:t xml:space="preserve"> в проект областного бюджета.</w:t>
      </w:r>
    </w:p>
    <w:p w:rsidR="007D27ED" w:rsidRDefault="007D27ED" w:rsidP="00D7418F">
      <w:pPr>
        <w:spacing w:after="0" w:line="240" w:lineRule="auto"/>
        <w:jc w:val="both"/>
        <w:rPr>
          <w:rFonts w:ascii="Times New Roman" w:eastAsia="Times New Roman" w:hAnsi="Times New Roman"/>
          <w:sz w:val="24"/>
          <w:szCs w:val="24"/>
          <w:lang w:eastAsia="ru-RU"/>
        </w:rPr>
      </w:pPr>
      <w:r w:rsidRPr="004E0EAE">
        <w:rPr>
          <w:rFonts w:ascii="Times New Roman" w:eastAsia="Times New Roman" w:hAnsi="Times New Roman"/>
          <w:b/>
          <w:bCs/>
          <w:sz w:val="24"/>
          <w:szCs w:val="24"/>
          <w:lang w:eastAsia="ru-RU"/>
        </w:rPr>
        <w:t>Проверка использования межбюджетных трансфертов, направленных на строительство объекта: Дошкольная образовательная организация на 145 мест по ул.Смирнова в с. Зырянское Зырянского района Томской области в целях реализации мероприятий государственной программы «Развитие обра</w:t>
      </w:r>
      <w:r>
        <w:rPr>
          <w:rFonts w:ascii="Times New Roman" w:eastAsia="Times New Roman" w:hAnsi="Times New Roman"/>
          <w:b/>
          <w:bCs/>
          <w:sz w:val="24"/>
          <w:szCs w:val="24"/>
          <w:lang w:eastAsia="ru-RU"/>
        </w:rPr>
        <w:t>зования в Томской области»</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нарушение срока заключения соглашения о предоставлении субсидии.</w:t>
      </w:r>
    </w:p>
    <w:p w:rsidR="007D27ED" w:rsidRDefault="007D27ED" w:rsidP="00D7418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i/>
          <w:iCs/>
          <w:sz w:val="24"/>
          <w:szCs w:val="24"/>
          <w:u w:val="single"/>
          <w:lang w:eastAsia="ru-RU"/>
        </w:rPr>
        <w:t>Департамент финансов Томской области</w:t>
      </w:r>
    </w:p>
    <w:p w:rsidR="007D27ED" w:rsidRDefault="007D27ED" w:rsidP="00D7418F">
      <w:pPr>
        <w:spacing w:after="0" w:line="240" w:lineRule="auto"/>
        <w:jc w:val="both"/>
      </w:pPr>
      <w:r w:rsidRPr="004E0EAE">
        <w:rPr>
          <w:rFonts w:ascii="Times New Roman" w:eastAsia="Times New Roman" w:hAnsi="Times New Roman"/>
          <w:b/>
          <w:bCs/>
          <w:sz w:val="24"/>
          <w:szCs w:val="24"/>
          <w:lang w:eastAsia="ru-RU"/>
        </w:rPr>
        <w:t>Внешняя проверка Отчета Администрации Томской области об исполнении обла</w:t>
      </w:r>
      <w:r>
        <w:rPr>
          <w:rFonts w:ascii="Times New Roman" w:eastAsia="Times New Roman" w:hAnsi="Times New Roman"/>
          <w:b/>
          <w:bCs/>
          <w:sz w:val="24"/>
          <w:szCs w:val="24"/>
          <w:lang w:eastAsia="ru-RU"/>
        </w:rPr>
        <w:t xml:space="preserve">стного бюджета за 2020 год </w:t>
      </w:r>
    </w:p>
    <w:p w:rsidR="007D27ED" w:rsidRDefault="007D27ED" w:rsidP="00D7418F">
      <w:pPr>
        <w:spacing w:after="0" w:line="240" w:lineRule="auto"/>
        <w:jc w:val="both"/>
        <w:rPr>
          <w:rFonts w:ascii="Times New Roman" w:eastAsia="Times New Roman" w:hAnsi="Times New Roman"/>
          <w:sz w:val="24"/>
          <w:szCs w:val="24"/>
          <w:lang w:eastAsia="ru-RU"/>
        </w:rPr>
      </w:pPr>
      <w:r w:rsidRPr="00BE55D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госпрограмма </w:t>
      </w:r>
      <w:r w:rsidRPr="004E0EAE">
        <w:rPr>
          <w:rFonts w:ascii="Times New Roman" w:eastAsia="Times New Roman" w:hAnsi="Times New Roman"/>
          <w:sz w:val="24"/>
          <w:szCs w:val="24"/>
          <w:lang w:eastAsia="ru-RU"/>
        </w:rPr>
        <w:t>«Обращение с отходами, в том числе с твердыми коммунальными отходами, на территории Томской области»</w:t>
      </w:r>
      <w:r>
        <w:rPr>
          <w:rFonts w:ascii="Times New Roman" w:eastAsia="Times New Roman" w:hAnsi="Times New Roman"/>
          <w:sz w:val="24"/>
          <w:szCs w:val="24"/>
          <w:lang w:eastAsia="ru-RU"/>
        </w:rPr>
        <w:t xml:space="preserve"> в части </w:t>
      </w:r>
      <w:r w:rsidRPr="004E0EAE">
        <w:rPr>
          <w:rFonts w:ascii="Times New Roman" w:eastAsia="Times New Roman" w:hAnsi="Times New Roman"/>
          <w:sz w:val="24"/>
          <w:szCs w:val="24"/>
          <w:lang w:eastAsia="ru-RU"/>
        </w:rPr>
        <w:t>ресурсного обеспечения</w:t>
      </w:r>
      <w:r>
        <w:rPr>
          <w:rFonts w:ascii="Times New Roman" w:eastAsia="Times New Roman" w:hAnsi="Times New Roman"/>
          <w:sz w:val="24"/>
          <w:szCs w:val="24"/>
          <w:lang w:eastAsia="ru-RU"/>
        </w:rPr>
        <w:t xml:space="preserve"> 2-х объектов не соответствовала </w:t>
      </w:r>
      <w:r w:rsidRPr="004E0EAE">
        <w:rPr>
          <w:rFonts w:ascii="Times New Roman" w:eastAsia="Times New Roman" w:hAnsi="Times New Roman"/>
          <w:sz w:val="24"/>
          <w:szCs w:val="24"/>
          <w:lang w:eastAsia="ru-RU"/>
        </w:rPr>
        <w:t>Закону Томской области «Об областном бюджете на 2020 год и плановый период 2021 и 2022 годов»</w:t>
      </w:r>
      <w:r>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Департамент природных ресурсов и охраны окружающей среды Томской области</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отнесение расходов </w:t>
      </w:r>
      <w:r w:rsidRPr="004E0EAE">
        <w:rPr>
          <w:rFonts w:ascii="Times New Roman" w:eastAsia="Times New Roman" w:hAnsi="Times New Roman"/>
          <w:sz w:val="24"/>
          <w:szCs w:val="24"/>
          <w:lang w:eastAsia="ru-RU"/>
        </w:rPr>
        <w:t>на строительство двух мусоросортировочных комплексов</w:t>
      </w:r>
      <w:r>
        <w:rPr>
          <w:rFonts w:ascii="Times New Roman" w:eastAsia="Times New Roman" w:hAnsi="Times New Roman"/>
          <w:sz w:val="24"/>
          <w:szCs w:val="24"/>
          <w:lang w:eastAsia="ru-RU"/>
        </w:rPr>
        <w:t xml:space="preserve"> на целевую статью расходов, не предусмотренную правовым актом (</w:t>
      </w:r>
      <w:r w:rsidRPr="004E0EAE">
        <w:rPr>
          <w:rFonts w:ascii="Times New Roman" w:eastAsia="Times New Roman" w:hAnsi="Times New Roman"/>
          <w:sz w:val="24"/>
          <w:szCs w:val="24"/>
          <w:lang w:eastAsia="ru-RU"/>
        </w:rPr>
        <w:t>Департамент природных ресурсов и охраны окружающей среды Томской области</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превышение </w:t>
      </w:r>
      <w:r w:rsidRPr="004E0EAE">
        <w:rPr>
          <w:rFonts w:ascii="Times New Roman" w:eastAsia="Times New Roman" w:hAnsi="Times New Roman"/>
          <w:sz w:val="24"/>
          <w:szCs w:val="24"/>
          <w:lang w:eastAsia="ru-RU"/>
        </w:rPr>
        <w:t>установленно</w:t>
      </w:r>
      <w:r>
        <w:rPr>
          <w:rFonts w:ascii="Times New Roman" w:eastAsia="Times New Roman" w:hAnsi="Times New Roman"/>
          <w:sz w:val="24"/>
          <w:szCs w:val="24"/>
          <w:lang w:eastAsia="ru-RU"/>
        </w:rPr>
        <w:t>го</w:t>
      </w:r>
      <w:r w:rsidRPr="004E0EAE">
        <w:rPr>
          <w:rFonts w:ascii="Times New Roman" w:eastAsia="Times New Roman" w:hAnsi="Times New Roman"/>
          <w:sz w:val="24"/>
          <w:szCs w:val="24"/>
          <w:lang w:eastAsia="ru-RU"/>
        </w:rPr>
        <w:t xml:space="preserve"> Бюджетным кодексом</w:t>
      </w:r>
      <w:r>
        <w:rPr>
          <w:rFonts w:ascii="Times New Roman" w:eastAsia="Times New Roman" w:hAnsi="Times New Roman"/>
          <w:sz w:val="24"/>
          <w:szCs w:val="24"/>
          <w:lang w:eastAsia="ru-RU"/>
        </w:rPr>
        <w:t xml:space="preserve"> РФ и </w:t>
      </w:r>
      <w:r w:rsidRPr="004E0EAE">
        <w:rPr>
          <w:rFonts w:ascii="Times New Roman" w:eastAsia="Times New Roman" w:hAnsi="Times New Roman"/>
          <w:sz w:val="24"/>
          <w:szCs w:val="24"/>
          <w:lang w:eastAsia="ru-RU"/>
        </w:rPr>
        <w:t>Закон</w:t>
      </w:r>
      <w:r>
        <w:rPr>
          <w:rFonts w:ascii="Times New Roman" w:eastAsia="Times New Roman" w:hAnsi="Times New Roman"/>
          <w:sz w:val="24"/>
          <w:szCs w:val="24"/>
          <w:lang w:eastAsia="ru-RU"/>
        </w:rPr>
        <w:t>ом</w:t>
      </w:r>
      <w:r w:rsidRPr="004E0EAE">
        <w:rPr>
          <w:rFonts w:ascii="Times New Roman" w:eastAsia="Times New Roman" w:hAnsi="Times New Roman"/>
          <w:sz w:val="24"/>
          <w:szCs w:val="24"/>
          <w:lang w:eastAsia="ru-RU"/>
        </w:rPr>
        <w:t xml:space="preserve"> Томской области «Об областном бюджете на 2020 год и на плановый период 2021 и 2022 годов»</w:t>
      </w:r>
      <w:r>
        <w:rPr>
          <w:rFonts w:ascii="Times New Roman" w:eastAsia="Times New Roman" w:hAnsi="Times New Roman"/>
          <w:sz w:val="24"/>
          <w:szCs w:val="24"/>
          <w:lang w:eastAsia="ru-RU"/>
        </w:rPr>
        <w:t xml:space="preserve"> ограничения по размеру </w:t>
      </w:r>
      <w:r w:rsidRPr="004E0EAE">
        <w:rPr>
          <w:rFonts w:ascii="Times New Roman" w:eastAsia="Times New Roman" w:hAnsi="Times New Roman"/>
          <w:sz w:val="24"/>
          <w:szCs w:val="24"/>
          <w:lang w:eastAsia="ru-RU"/>
        </w:rPr>
        <w:t>дефицит</w:t>
      </w:r>
      <w:r>
        <w:rPr>
          <w:rFonts w:ascii="Times New Roman" w:eastAsia="Times New Roman" w:hAnsi="Times New Roman"/>
          <w:sz w:val="24"/>
          <w:szCs w:val="24"/>
          <w:lang w:eastAsia="ru-RU"/>
        </w:rPr>
        <w:t>а</w:t>
      </w:r>
      <w:r w:rsidRPr="004E0EAE">
        <w:rPr>
          <w:rFonts w:ascii="Times New Roman" w:eastAsia="Times New Roman" w:hAnsi="Times New Roman"/>
          <w:sz w:val="24"/>
          <w:szCs w:val="24"/>
          <w:lang w:eastAsia="ru-RU"/>
        </w:rPr>
        <w:t xml:space="preserve"> областного бюджета</w:t>
      </w:r>
      <w:r>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превышение </w:t>
      </w:r>
      <w:r w:rsidRPr="004E0EAE">
        <w:rPr>
          <w:rFonts w:ascii="Times New Roman" w:eastAsia="Times New Roman" w:hAnsi="Times New Roman"/>
          <w:sz w:val="24"/>
          <w:szCs w:val="24"/>
          <w:lang w:eastAsia="ru-RU"/>
        </w:rPr>
        <w:t>верхн</w:t>
      </w:r>
      <w:r>
        <w:rPr>
          <w:rFonts w:ascii="Times New Roman" w:eastAsia="Times New Roman" w:hAnsi="Times New Roman"/>
          <w:sz w:val="24"/>
          <w:szCs w:val="24"/>
          <w:lang w:eastAsia="ru-RU"/>
        </w:rPr>
        <w:t xml:space="preserve">его </w:t>
      </w:r>
      <w:r w:rsidRPr="004E0EAE">
        <w:rPr>
          <w:rFonts w:ascii="Times New Roman" w:eastAsia="Times New Roman" w:hAnsi="Times New Roman"/>
          <w:sz w:val="24"/>
          <w:szCs w:val="24"/>
          <w:lang w:eastAsia="ru-RU"/>
        </w:rPr>
        <w:t>предел</w:t>
      </w:r>
      <w:r>
        <w:rPr>
          <w:rFonts w:ascii="Times New Roman" w:eastAsia="Times New Roman" w:hAnsi="Times New Roman"/>
          <w:sz w:val="24"/>
          <w:szCs w:val="24"/>
          <w:lang w:eastAsia="ru-RU"/>
        </w:rPr>
        <w:t>а</w:t>
      </w:r>
      <w:r w:rsidRPr="004E0EAE">
        <w:rPr>
          <w:rFonts w:ascii="Times New Roman" w:eastAsia="Times New Roman" w:hAnsi="Times New Roman"/>
          <w:sz w:val="24"/>
          <w:szCs w:val="24"/>
          <w:lang w:eastAsia="ru-RU"/>
        </w:rPr>
        <w:t xml:space="preserve"> государственного долга Томской области</w:t>
      </w:r>
      <w:r w:rsidR="00890ECE">
        <w:rPr>
          <w:rFonts w:ascii="Times New Roman" w:eastAsia="Times New Roman" w:hAnsi="Times New Roman"/>
          <w:sz w:val="24"/>
          <w:szCs w:val="24"/>
          <w:lang w:eastAsia="ru-RU"/>
        </w:rPr>
        <w:t>,</w:t>
      </w:r>
      <w:r w:rsidRPr="004E0EAE">
        <w:rPr>
          <w:rFonts w:ascii="Times New Roman" w:eastAsia="Times New Roman" w:hAnsi="Times New Roman"/>
          <w:sz w:val="24"/>
          <w:szCs w:val="24"/>
          <w:lang w:eastAsia="ru-RU"/>
        </w:rPr>
        <w:t xml:space="preserve"> установленно</w:t>
      </w:r>
      <w:r>
        <w:rPr>
          <w:rFonts w:ascii="Times New Roman" w:eastAsia="Times New Roman" w:hAnsi="Times New Roman"/>
          <w:sz w:val="24"/>
          <w:szCs w:val="24"/>
          <w:lang w:eastAsia="ru-RU"/>
        </w:rPr>
        <w:t>го</w:t>
      </w:r>
      <w:r w:rsidRPr="004E0EAE">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4E0EAE">
        <w:rPr>
          <w:rFonts w:ascii="Times New Roman" w:eastAsia="Times New Roman" w:hAnsi="Times New Roman"/>
          <w:sz w:val="24"/>
          <w:szCs w:val="24"/>
          <w:lang w:eastAsia="ru-RU"/>
        </w:rPr>
        <w:t xml:space="preserve"> Томской области «Об областном бюджете на 2020 год и на плановый период 2021 и 2022 годов»</w:t>
      </w:r>
      <w:r>
        <w:rPr>
          <w:rFonts w:ascii="Times New Roman" w:eastAsia="Times New Roman" w:hAnsi="Times New Roman"/>
          <w:sz w:val="24"/>
          <w:szCs w:val="24"/>
          <w:lang w:eastAsia="ru-RU"/>
        </w:rPr>
        <w:t>;</w:t>
      </w:r>
    </w:p>
    <w:p w:rsidR="007D27ED" w:rsidRDefault="00890ECE"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w:t>
      </w:r>
      <w:r w:rsidR="007D27ED">
        <w:rPr>
          <w:rFonts w:ascii="Times New Roman" w:eastAsia="Times New Roman" w:hAnsi="Times New Roman"/>
          <w:sz w:val="24"/>
          <w:szCs w:val="24"/>
          <w:lang w:eastAsia="ru-RU"/>
        </w:rPr>
        <w:t xml:space="preserve">выполнение условий соглашений о </w:t>
      </w:r>
      <w:r w:rsidR="007D27ED" w:rsidRPr="004E0EAE">
        <w:rPr>
          <w:rFonts w:ascii="Times New Roman" w:eastAsia="Times New Roman" w:hAnsi="Times New Roman"/>
          <w:sz w:val="24"/>
          <w:szCs w:val="24"/>
          <w:lang w:eastAsia="ru-RU"/>
        </w:rPr>
        <w:t>предоставлении бюджету Томской области бюджетного кредита из федерального бюджета</w:t>
      </w:r>
      <w:r w:rsidR="007D27ED">
        <w:rPr>
          <w:rFonts w:ascii="Times New Roman" w:eastAsia="Times New Roman" w:hAnsi="Times New Roman"/>
          <w:sz w:val="24"/>
          <w:szCs w:val="24"/>
          <w:lang w:eastAsia="ru-RU"/>
        </w:rPr>
        <w:t>;</w:t>
      </w:r>
    </w:p>
    <w:p w:rsidR="007D27ED" w:rsidRDefault="007D27ED"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E0EAE">
        <w:rPr>
          <w:rFonts w:ascii="Times New Roman" w:eastAsia="Times New Roman" w:hAnsi="Times New Roman"/>
          <w:sz w:val="24"/>
          <w:szCs w:val="24"/>
          <w:lang w:eastAsia="ru-RU"/>
        </w:rPr>
        <w:t>утвержд</w:t>
      </w:r>
      <w:r>
        <w:rPr>
          <w:rFonts w:ascii="Times New Roman" w:eastAsia="Times New Roman" w:hAnsi="Times New Roman"/>
          <w:sz w:val="24"/>
          <w:szCs w:val="24"/>
          <w:lang w:eastAsia="ru-RU"/>
        </w:rPr>
        <w:t>ение</w:t>
      </w:r>
      <w:r w:rsidRPr="004E0EAE">
        <w:rPr>
          <w:rFonts w:ascii="Times New Roman" w:eastAsia="Times New Roman" w:hAnsi="Times New Roman"/>
          <w:sz w:val="24"/>
          <w:szCs w:val="24"/>
          <w:lang w:eastAsia="ru-RU"/>
        </w:rPr>
        <w:t xml:space="preserve"> отчет</w:t>
      </w:r>
      <w:r>
        <w:rPr>
          <w:rFonts w:ascii="Times New Roman" w:eastAsia="Times New Roman" w:hAnsi="Times New Roman"/>
          <w:sz w:val="24"/>
          <w:szCs w:val="24"/>
          <w:lang w:eastAsia="ru-RU"/>
        </w:rPr>
        <w:t>а</w:t>
      </w:r>
      <w:r w:rsidRPr="004E0EAE">
        <w:rPr>
          <w:rFonts w:ascii="Times New Roman" w:eastAsia="Times New Roman" w:hAnsi="Times New Roman"/>
          <w:sz w:val="24"/>
          <w:szCs w:val="24"/>
          <w:lang w:eastAsia="ru-RU"/>
        </w:rPr>
        <w:t xml:space="preserve"> об итогах эмиссии государственных ценных бумаг Томской области, содержащ</w:t>
      </w:r>
      <w:r>
        <w:rPr>
          <w:rFonts w:ascii="Times New Roman" w:eastAsia="Times New Roman" w:hAnsi="Times New Roman"/>
          <w:sz w:val="24"/>
          <w:szCs w:val="24"/>
          <w:lang w:eastAsia="ru-RU"/>
        </w:rPr>
        <w:t>его</w:t>
      </w:r>
      <w:r w:rsidRPr="004E0EAE">
        <w:rPr>
          <w:rFonts w:ascii="Times New Roman" w:eastAsia="Times New Roman" w:hAnsi="Times New Roman"/>
          <w:sz w:val="24"/>
          <w:szCs w:val="24"/>
          <w:lang w:eastAsia="ru-RU"/>
        </w:rPr>
        <w:t xml:space="preserve"> недостоверную информацию</w:t>
      </w:r>
      <w:r>
        <w:rPr>
          <w:rFonts w:ascii="Times New Roman" w:eastAsia="Times New Roman" w:hAnsi="Times New Roman"/>
          <w:sz w:val="24"/>
          <w:szCs w:val="24"/>
          <w:lang w:eastAsia="ru-RU"/>
        </w:rPr>
        <w:t>;</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hAnsi="Times New Roman"/>
          <w:sz w:val="24"/>
          <w:szCs w:val="24"/>
        </w:rPr>
        <w:t xml:space="preserve">- необеспечение сопоставимости показателей планового объема доходов от продажи областного государственного имущества, учтенного </w:t>
      </w:r>
      <w:r w:rsidRPr="009E4475">
        <w:rPr>
          <w:rFonts w:ascii="Times New Roman" w:eastAsia="Times New Roman" w:hAnsi="Times New Roman"/>
          <w:sz w:val="24"/>
          <w:szCs w:val="24"/>
          <w:lang w:eastAsia="ru-RU"/>
        </w:rPr>
        <w:t>в законе об областном бюджете на 2020 год и в Программе приватизации на 2020 год, расхождение составило 47,4 млн.руб. (аналогичное расхождение установлено при исполнении областного бюджета за 2019 год);</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xml:space="preserve"> - нарушения установленных норм бухгалтерского учета </w:t>
      </w:r>
      <w:r w:rsidRPr="009E4475">
        <w:rPr>
          <w:rFonts w:ascii="Times New Roman" w:eastAsia="Times New Roman" w:hAnsi="Times New Roman"/>
          <w:bCs/>
          <w:iCs/>
          <w:sz w:val="24"/>
          <w:szCs w:val="24"/>
          <w:lang w:eastAsia="ru-RU"/>
        </w:rPr>
        <w:t>Департаментом по управлению государственной собственностью Томской области</w:t>
      </w:r>
      <w:r w:rsidRPr="009E4475">
        <w:rPr>
          <w:rFonts w:ascii="Times New Roman" w:eastAsia="Times New Roman" w:hAnsi="Times New Roman"/>
          <w:sz w:val="24"/>
          <w:szCs w:val="24"/>
          <w:lang w:eastAsia="ru-RU"/>
        </w:rPr>
        <w:t>, повлекшие за собой искажение стоимости нефинансовых активов имущества Казны, а также искажение стоимости государственного имущества, переданного в безвозмездное пользование;</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 xml:space="preserve">- предоставление </w:t>
      </w:r>
      <w:r w:rsidRPr="009E4475">
        <w:rPr>
          <w:rFonts w:ascii="Times New Roman" w:eastAsia="Times New Roman" w:hAnsi="Times New Roman"/>
          <w:sz w:val="24"/>
          <w:szCs w:val="24"/>
          <w:lang w:eastAsia="ru-RU"/>
        </w:rPr>
        <w:t>субсидии некоммерческому партнерству без соблюдения законодательства в сфере закупок.</w:t>
      </w:r>
      <w:r w:rsidRPr="009E4475">
        <w:rPr>
          <w:rFonts w:ascii="Times New Roman" w:hAnsi="Times New Roman"/>
          <w:sz w:val="24"/>
          <w:szCs w:val="24"/>
        </w:rPr>
        <w:t xml:space="preserve"> </w:t>
      </w:r>
    </w:p>
    <w:p w:rsidR="007D27ED" w:rsidRPr="009E4475" w:rsidRDefault="007D27ED" w:rsidP="00D7418F">
      <w:pPr>
        <w:spacing w:after="0" w:line="240" w:lineRule="auto"/>
        <w:ind w:firstLine="567"/>
        <w:jc w:val="both"/>
        <w:rPr>
          <w:rFonts w:ascii="Times New Roman" w:hAnsi="Times New Roman"/>
          <w:sz w:val="24"/>
          <w:szCs w:val="24"/>
        </w:rPr>
      </w:pPr>
      <w:r w:rsidRPr="009E4475">
        <w:rPr>
          <w:rFonts w:ascii="Times New Roman" w:eastAsia="Times New Roman" w:hAnsi="Times New Roman"/>
          <w:b/>
          <w:bCs/>
          <w:i/>
          <w:iCs/>
          <w:sz w:val="24"/>
          <w:szCs w:val="24"/>
          <w:u w:val="single"/>
          <w:lang w:eastAsia="ru-RU"/>
        </w:rPr>
        <w:t>Департамент по вопросам семьи и детей</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eastAsia="Times New Roman" w:hAnsi="Times New Roman"/>
          <w:b/>
          <w:bCs/>
          <w:sz w:val="24"/>
          <w:szCs w:val="24"/>
          <w:lang w:eastAsia="ru-RU"/>
        </w:rPr>
        <w:t xml:space="preserve">Проверка использования бюджетных средств, направляемых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7D27ED" w:rsidRPr="009E4475" w:rsidRDefault="004010C4"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w:t>
      </w:r>
      <w:r w:rsidR="007D27ED" w:rsidRPr="009E4475">
        <w:rPr>
          <w:rFonts w:ascii="Times New Roman" w:eastAsia="Times New Roman" w:hAnsi="Times New Roman"/>
          <w:sz w:val="24"/>
          <w:szCs w:val="24"/>
          <w:lang w:eastAsia="ru-RU"/>
        </w:rPr>
        <w:t>соблюдение Методики распределения субвенций… (Закон Томской области от 11.09.2007 №188-ОЗ) при распределении субвенции по отдельным муниципальным об</w:t>
      </w:r>
      <w:r w:rsidR="003258AA">
        <w:rPr>
          <w:rFonts w:ascii="Times New Roman" w:eastAsia="Times New Roman" w:hAnsi="Times New Roman"/>
          <w:sz w:val="24"/>
          <w:szCs w:val="24"/>
          <w:lang w:eastAsia="ru-RU"/>
        </w:rPr>
        <w:t>разованиям.</w:t>
      </w:r>
    </w:p>
    <w:p w:rsidR="007D27ED" w:rsidRPr="009E4475" w:rsidRDefault="007D27ED" w:rsidP="00D7418F">
      <w:pPr>
        <w:spacing w:after="0" w:line="240" w:lineRule="auto"/>
        <w:ind w:firstLine="567"/>
        <w:jc w:val="both"/>
        <w:rPr>
          <w:rFonts w:ascii="Times New Roman" w:eastAsia="Times New Roman" w:hAnsi="Times New Roman"/>
          <w:b/>
          <w:bCs/>
          <w:i/>
          <w:iCs/>
          <w:sz w:val="24"/>
          <w:szCs w:val="24"/>
          <w:u w:val="single"/>
          <w:lang w:eastAsia="ru-RU"/>
        </w:rPr>
      </w:pPr>
      <w:r w:rsidRPr="009E4475">
        <w:rPr>
          <w:rFonts w:ascii="Times New Roman" w:eastAsia="Times New Roman" w:hAnsi="Times New Roman"/>
          <w:b/>
          <w:bCs/>
          <w:i/>
          <w:iCs/>
          <w:sz w:val="24"/>
          <w:szCs w:val="24"/>
          <w:u w:val="single"/>
          <w:lang w:eastAsia="ru-RU"/>
        </w:rPr>
        <w:t>Департамент охотничьего и рыбного хозяйства Томской области</w:t>
      </w:r>
    </w:p>
    <w:p w:rsidR="007D27ED" w:rsidRPr="009E4475" w:rsidRDefault="007D27ED" w:rsidP="00D7418F">
      <w:pPr>
        <w:spacing w:after="0" w:line="240" w:lineRule="auto"/>
        <w:jc w:val="both"/>
        <w:rPr>
          <w:rFonts w:ascii="Times New Roman" w:eastAsia="Times New Roman" w:hAnsi="Times New Roman"/>
          <w:b/>
          <w:bCs/>
          <w:i/>
          <w:iCs/>
          <w:sz w:val="24"/>
          <w:szCs w:val="24"/>
          <w:u w:val="single"/>
          <w:lang w:eastAsia="ru-RU"/>
        </w:rPr>
      </w:pPr>
      <w:r w:rsidRPr="009E4475">
        <w:rPr>
          <w:rFonts w:ascii="Times New Roman" w:eastAsia="Times New Roman" w:hAnsi="Times New Roman"/>
          <w:b/>
          <w:bCs/>
          <w:sz w:val="24"/>
          <w:szCs w:val="24"/>
          <w:lang w:eastAsia="ru-RU"/>
        </w:rPr>
        <w:t xml:space="preserve">Проверка использования бюджетных средств, направленных в 2020 году на финансовое обеспечение затрат, связанных с приобретением технических средств и оборудования для создания новых рыбоперерабатывающих производств в целях достижения показателей Государственной программы «Развитие сельского хозяйства, рынков сырья и продовольствия в Томской области» </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несоблюдение срока приведения госпрограммы в соответствие закону об областном бюджете;</w:t>
      </w:r>
    </w:p>
    <w:p w:rsidR="007D27ED" w:rsidRPr="009E4475" w:rsidRDefault="004010C4" w:rsidP="00D74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отсутствие увязки достижения</w:t>
      </w:r>
      <w:r w:rsidR="007D27ED" w:rsidRPr="009E4475">
        <w:rPr>
          <w:rFonts w:ascii="Times New Roman" w:eastAsia="Times New Roman" w:hAnsi="Times New Roman"/>
          <w:sz w:val="24"/>
          <w:szCs w:val="24"/>
          <w:lang w:eastAsia="ru-RU"/>
        </w:rPr>
        <w:t xml:space="preserve"> показателей конечного результата основного мероприятия «Повышение эффективности промышленного рыболовства и рыбопереработки на территории Томской области» госпрограммы с реализацией мероприятий, входящих в его состав, их непосредственных результатов и объема финансирования;</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Порядка предоставления субсидий на финансовое обеспечение затрат, связанных с приобретением технических средств и оборудования для создания новых рыбоперерабатывающих производств (действовал в проверяемом периоде)</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несоблюдение Порядка составления и ведения сводной бюджетной росписи областного бюджета и бюджетных росписей главных распорядителей средств областного бюджета;</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и несоблюдение Порядка составления, утверждения и ведения бюджетных смет подведомственных Департаменту;</w:t>
      </w:r>
    </w:p>
    <w:p w:rsidR="007D27ED"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соглашений о предоставлении субсидий из областного бюджета на финансовое обеспечение затрат, связанных с приобретением технических средств и оборудования для создания новых рыбоперерабатывающих производств, в части отсутствия обя</w:t>
      </w:r>
      <w:r w:rsidR="003258AA">
        <w:rPr>
          <w:rFonts w:ascii="Times New Roman" w:eastAsia="Times New Roman" w:hAnsi="Times New Roman"/>
          <w:sz w:val="24"/>
          <w:szCs w:val="24"/>
          <w:lang w:eastAsia="ru-RU"/>
        </w:rPr>
        <w:t>зательства получателей субсидий.</w:t>
      </w:r>
    </w:p>
    <w:p w:rsidR="00D7418F" w:rsidRDefault="00D7418F" w:rsidP="00D7418F">
      <w:pPr>
        <w:spacing w:after="0" w:line="240" w:lineRule="auto"/>
        <w:jc w:val="both"/>
        <w:rPr>
          <w:rFonts w:ascii="Times New Roman" w:eastAsia="Times New Roman" w:hAnsi="Times New Roman"/>
          <w:sz w:val="24"/>
          <w:szCs w:val="24"/>
          <w:lang w:eastAsia="ru-RU"/>
        </w:rPr>
      </w:pPr>
    </w:p>
    <w:p w:rsidR="00D7418F" w:rsidRPr="009E4475" w:rsidRDefault="00D7418F" w:rsidP="00D7418F">
      <w:pPr>
        <w:spacing w:after="0" w:line="240" w:lineRule="auto"/>
        <w:jc w:val="both"/>
        <w:rPr>
          <w:rFonts w:ascii="Times New Roman" w:eastAsia="Times New Roman" w:hAnsi="Times New Roman"/>
          <w:sz w:val="24"/>
          <w:szCs w:val="24"/>
          <w:lang w:eastAsia="ru-RU"/>
        </w:rPr>
      </w:pPr>
    </w:p>
    <w:p w:rsidR="007D27ED" w:rsidRPr="009E4475" w:rsidRDefault="007D27ED" w:rsidP="00D7418F">
      <w:pPr>
        <w:spacing w:after="0" w:line="240" w:lineRule="auto"/>
        <w:ind w:firstLine="567"/>
        <w:jc w:val="both"/>
        <w:rPr>
          <w:rFonts w:ascii="Times New Roman" w:eastAsia="Times New Roman" w:hAnsi="Times New Roman"/>
          <w:sz w:val="24"/>
          <w:szCs w:val="24"/>
          <w:lang w:eastAsia="ru-RU"/>
        </w:rPr>
      </w:pPr>
      <w:r w:rsidRPr="009E4475">
        <w:rPr>
          <w:rFonts w:ascii="Times New Roman" w:eastAsia="Times New Roman" w:hAnsi="Times New Roman"/>
          <w:b/>
          <w:bCs/>
          <w:i/>
          <w:iCs/>
          <w:sz w:val="24"/>
          <w:szCs w:val="24"/>
          <w:u w:val="single"/>
          <w:lang w:eastAsia="ru-RU"/>
        </w:rPr>
        <w:lastRenderedPageBreak/>
        <w:t>Департамент по социально-экономическому развитию села Томской области</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b/>
          <w:bCs/>
          <w:sz w:val="24"/>
          <w:szCs w:val="24"/>
          <w:lang w:eastAsia="ru-RU"/>
        </w:rPr>
        <w:t xml:space="preserve">Аудит эффективности использования средств областного бюджета в период с 2016 по 2020 годы на поддержку начинающих фермеров и на развитие семейных животноводческих ферм на базе крестьянских (фермерских) хозяйств </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недостатки и замечания при формировании и исполнении (достижении результатов) госпрограммы, в том числе составлении отчетности;</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замечания к процедуре и оформлению конкурсного отбора получателей грантовой поддержки;</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отсутствие правового акта, устанавливающего форму соглашения о предоставлении грантов в форме субсидий на поддержку начинающих фермеров и на развитие семейной фермы, в 2016 году;</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соглашений, заключенных с получателями грантов в 2016-2018гг.;</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недостаточный контроль за представлением КФХ отчетности, ее достоверностью и достижением КФХ показателей результативности использования грантов;</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недостаточный контроль за соблюдением условий, целей и порядка предоставления грантов на развитие семейных животноводческих ферм получа</w:t>
      </w:r>
      <w:r w:rsidR="003258AA">
        <w:rPr>
          <w:rFonts w:ascii="Times New Roman" w:eastAsia="Times New Roman" w:hAnsi="Times New Roman"/>
          <w:sz w:val="24"/>
          <w:szCs w:val="24"/>
          <w:lang w:eastAsia="ru-RU"/>
        </w:rPr>
        <w:t>телями грантов в 2016-2020 годы.</w:t>
      </w:r>
    </w:p>
    <w:p w:rsidR="007D27ED" w:rsidRPr="009E4475" w:rsidRDefault="007D27ED" w:rsidP="00D7418F">
      <w:pPr>
        <w:spacing w:after="0" w:line="240" w:lineRule="auto"/>
        <w:ind w:firstLine="567"/>
        <w:jc w:val="both"/>
        <w:rPr>
          <w:rFonts w:ascii="Times New Roman" w:eastAsia="Times New Roman" w:hAnsi="Times New Roman"/>
          <w:sz w:val="24"/>
          <w:szCs w:val="24"/>
          <w:lang w:eastAsia="ru-RU"/>
        </w:rPr>
      </w:pPr>
      <w:r w:rsidRPr="009E4475">
        <w:rPr>
          <w:rFonts w:ascii="Times New Roman" w:eastAsia="Times New Roman" w:hAnsi="Times New Roman"/>
          <w:b/>
          <w:bCs/>
          <w:i/>
          <w:iCs/>
          <w:sz w:val="24"/>
          <w:szCs w:val="24"/>
          <w:u w:val="single"/>
          <w:lang w:eastAsia="ru-RU"/>
        </w:rPr>
        <w:t>Департамент по управлению государственной собственность Томской области</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b/>
          <w:bCs/>
          <w:sz w:val="24"/>
          <w:szCs w:val="24"/>
          <w:lang w:eastAsia="ru-RU"/>
        </w:rPr>
        <w:t xml:space="preserve">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2020 год </w:t>
      </w:r>
    </w:p>
    <w:p w:rsidR="007D27ED" w:rsidRPr="009E4475" w:rsidRDefault="007D27ED" w:rsidP="00D7418F">
      <w:pPr>
        <w:spacing w:after="0" w:line="240" w:lineRule="auto"/>
        <w:jc w:val="both"/>
        <w:rPr>
          <w:rFonts w:ascii="Times New Roman" w:eastAsia="Times New Roman" w:hAnsi="Times New Roman"/>
          <w:b/>
          <w:bCs/>
          <w:sz w:val="24"/>
          <w:szCs w:val="24"/>
          <w:lang w:eastAsia="ru-RU"/>
        </w:rPr>
      </w:pPr>
      <w:r w:rsidRPr="009E4475">
        <w:rPr>
          <w:rFonts w:ascii="Times New Roman" w:eastAsia="Times New Roman" w:hAnsi="Times New Roman"/>
          <w:b/>
          <w:bCs/>
          <w:sz w:val="24"/>
          <w:szCs w:val="24"/>
          <w:lang w:eastAsia="ru-RU"/>
        </w:rPr>
        <w:t xml:space="preserve">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2020 год </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eastAsia="Times New Roman" w:hAnsi="Times New Roman"/>
          <w:b/>
          <w:bCs/>
          <w:sz w:val="24"/>
          <w:szCs w:val="24"/>
          <w:lang w:eastAsia="ru-RU"/>
        </w:rPr>
        <w:t xml:space="preserve">Экспертиза и подготовка заключения на отчет Администрации Томской области о деятельности областных государственных унитарных предприятий за 2020 год </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b/>
          <w:bCs/>
          <w:sz w:val="24"/>
          <w:szCs w:val="24"/>
          <w:lang w:eastAsia="ru-RU"/>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2020 год</w:t>
      </w:r>
    </w:p>
    <w:p w:rsidR="007D27ED" w:rsidRPr="009E4475" w:rsidRDefault="007D27ED" w:rsidP="00D7418F">
      <w:pPr>
        <w:widowControl w:val="0"/>
        <w:shd w:val="clear" w:color="auto" w:fill="FFFFFF"/>
        <w:tabs>
          <w:tab w:val="left" w:pos="0"/>
        </w:tabs>
        <w:spacing w:after="0" w:line="240" w:lineRule="auto"/>
        <w:ind w:right="-1"/>
        <w:jc w:val="both"/>
        <w:rPr>
          <w:rFonts w:ascii="Times New Roman" w:hAnsi="Times New Roman"/>
          <w:sz w:val="24"/>
          <w:szCs w:val="24"/>
          <w:lang w:eastAsia="ru-RU"/>
        </w:rPr>
      </w:pPr>
      <w:r w:rsidRPr="009E4475">
        <w:rPr>
          <w:rFonts w:ascii="Times New Roman" w:hAnsi="Times New Roman"/>
          <w:sz w:val="24"/>
        </w:rPr>
        <w:t xml:space="preserve">- </w:t>
      </w:r>
      <w:r w:rsidRPr="009E4475">
        <w:rPr>
          <w:rFonts w:ascii="Times New Roman" w:hAnsi="Times New Roman"/>
          <w:sz w:val="24"/>
          <w:szCs w:val="24"/>
          <w:lang w:eastAsia="ru-RU"/>
        </w:rPr>
        <w:t xml:space="preserve">некачественная подготовка годовых отчетов Администрации Томской области о деятельности по управлению и распоряжению областным государственным имуществом, </w:t>
      </w:r>
      <w:r w:rsidRPr="009E4475">
        <w:rPr>
          <w:rFonts w:ascii="Times New Roman" w:hAnsi="Times New Roman"/>
          <w:sz w:val="24"/>
          <w:szCs w:val="24"/>
          <w:u w:val="single"/>
          <w:lang w:eastAsia="ru-RU"/>
        </w:rPr>
        <w:t>ежегодно требующая корректировок, дополнений и уточнений</w:t>
      </w:r>
      <w:r w:rsidRPr="009E4475">
        <w:rPr>
          <w:rFonts w:ascii="Times New Roman" w:hAnsi="Times New Roman"/>
          <w:sz w:val="24"/>
          <w:szCs w:val="24"/>
          <w:lang w:eastAsia="ru-RU"/>
        </w:rPr>
        <w:t>; отмечены факты нарушений при ведении Реестра государственного имущества (аналогичное нарушение было установлено в 2017-2020 годах);</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включение в Реестр государственного имущества объектов недвижимости,</w:t>
      </w:r>
      <w:r w:rsidRPr="009E4475">
        <w:rPr>
          <w:rFonts w:ascii="Times New Roman" w:hAnsi="Times New Roman"/>
          <w:color w:val="000000"/>
          <w:sz w:val="24"/>
          <w:szCs w:val="24"/>
        </w:rPr>
        <w:t xml:space="preserve"> приобретенных в 2020 году ОГКУ «Облстройзаказчик»,</w:t>
      </w:r>
      <w:r w:rsidRPr="009E4475">
        <w:rPr>
          <w:rFonts w:ascii="Times New Roman" w:eastAsia="Times New Roman" w:hAnsi="Times New Roman"/>
          <w:sz w:val="24"/>
          <w:szCs w:val="24"/>
          <w:lang w:eastAsia="ru-RU"/>
        </w:rPr>
        <w:t xml:space="preserve"> по завышенной первоначальной стоимости;</w:t>
      </w:r>
    </w:p>
    <w:p w:rsidR="007D27ED" w:rsidRPr="009E4475" w:rsidRDefault="007D27ED" w:rsidP="00D7418F">
      <w:pPr>
        <w:spacing w:after="0" w:line="240" w:lineRule="auto"/>
        <w:jc w:val="both"/>
        <w:rPr>
          <w:rFonts w:ascii="Times New Roman" w:hAnsi="Times New Roman"/>
          <w:color w:val="000000"/>
          <w:sz w:val="24"/>
          <w:szCs w:val="24"/>
        </w:rPr>
      </w:pPr>
      <w:r w:rsidRPr="009E4475">
        <w:rPr>
          <w:rFonts w:ascii="Times New Roman" w:hAnsi="Times New Roman"/>
          <w:color w:val="000000"/>
          <w:sz w:val="24"/>
          <w:szCs w:val="24"/>
        </w:rPr>
        <w:t>- не организован обособленный учет ряда видов областного имущества в отдельном разделе Реестра государственного имущества с внесением соответствующих изменений в Положение об организации учета и ведения Реестра государственного имущества Томской области (в целях упорядочивания и систематизации данных и приведения структуры объектов учета в соответст</w:t>
      </w:r>
      <w:r w:rsidR="003258AA">
        <w:rPr>
          <w:rFonts w:ascii="Times New Roman" w:hAnsi="Times New Roman"/>
          <w:color w:val="000000"/>
          <w:sz w:val="24"/>
          <w:szCs w:val="24"/>
        </w:rPr>
        <w:t>вие со ст. 128 ГК РФ).</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eastAsia="Times New Roman" w:hAnsi="Times New Roman"/>
          <w:b/>
          <w:bCs/>
          <w:sz w:val="24"/>
          <w:szCs w:val="24"/>
          <w:lang w:eastAsia="ru-RU"/>
        </w:rPr>
        <w:t xml:space="preserve">Проверка эффективности участия Томской области в управлении Фондом «Микрокредитная компания содействия развитию субъектов малого и среднего предпринимательства Томской области» в целях поддержки субъектам малого и среднего предпринимательства в Томской области в 2019-2020 годах </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 xml:space="preserve">- некачественная подготовка соглашений </w:t>
      </w:r>
      <w:r w:rsidRPr="009E4475">
        <w:rPr>
          <w:rFonts w:ascii="Times New Roman" w:eastAsia="Times New Roman" w:hAnsi="Times New Roman"/>
          <w:sz w:val="24"/>
          <w:szCs w:val="24"/>
          <w:lang w:eastAsia="ru-RU"/>
        </w:rPr>
        <w:t>о предоставлении субсид</w:t>
      </w:r>
      <w:r w:rsidR="003258AA">
        <w:rPr>
          <w:rFonts w:ascii="Times New Roman" w:eastAsia="Times New Roman" w:hAnsi="Times New Roman"/>
          <w:sz w:val="24"/>
          <w:szCs w:val="24"/>
          <w:lang w:eastAsia="ru-RU"/>
        </w:rPr>
        <w:t>ий в виде имущественного взноса.</w:t>
      </w:r>
    </w:p>
    <w:p w:rsidR="007D27ED" w:rsidRPr="009E4475" w:rsidRDefault="007D27ED" w:rsidP="00D7418F">
      <w:pPr>
        <w:spacing w:after="0" w:line="240" w:lineRule="auto"/>
        <w:ind w:firstLine="567"/>
        <w:jc w:val="both"/>
        <w:rPr>
          <w:rFonts w:ascii="Times New Roman" w:eastAsia="Times New Roman" w:hAnsi="Times New Roman"/>
          <w:sz w:val="24"/>
          <w:szCs w:val="24"/>
          <w:lang w:eastAsia="ru-RU"/>
        </w:rPr>
      </w:pPr>
      <w:r w:rsidRPr="009E4475">
        <w:rPr>
          <w:rFonts w:ascii="Times New Roman" w:eastAsia="Times New Roman" w:hAnsi="Times New Roman"/>
          <w:b/>
          <w:bCs/>
          <w:i/>
          <w:iCs/>
          <w:sz w:val="24"/>
          <w:szCs w:val="24"/>
          <w:u w:val="single"/>
          <w:lang w:eastAsia="ru-RU"/>
        </w:rPr>
        <w:t>Департамент по развитию инновационной и предпринимательской деятельности </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eastAsia="Times New Roman" w:hAnsi="Times New Roman"/>
          <w:b/>
          <w:bCs/>
          <w:sz w:val="24"/>
          <w:szCs w:val="24"/>
          <w:lang w:eastAsia="ru-RU"/>
        </w:rPr>
        <w:t xml:space="preserve">Проверка использования бюджетных средств, направленных в 2020 году на мероприятия по развитию инфраструктуры инновационного бизнеса, инновационной инфраструктуры при реализации государственной программы «Развитие инновационной деятельности и науки в Томской области» (выборочно) </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правовых актов Департамента о предоставлении из областного бюджета субсидий на финансовое обеспечение затрат;</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w:t>
      </w:r>
      <w:r w:rsidRPr="009E4475">
        <w:rPr>
          <w:rFonts w:ascii="Times New Roman" w:eastAsia="Times New Roman" w:hAnsi="Times New Roman"/>
          <w:sz w:val="24"/>
          <w:szCs w:val="24"/>
          <w:lang w:eastAsia="ru-RU"/>
        </w:rPr>
        <w:t xml:space="preserve"> Департаментом как ГРБС не в полной мере осуществлены бюджетные полномочия при обосновании бюджетных ассигнований, осуществлении планирования соответствующих расходов бюджета (в части установления порядка расчета размера субсидий);</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lastRenderedPageBreak/>
        <w:t>- принятие экономических обоснований объемов субсидий на финансовое обеспечение затрат, произведенных без соблюдения установленных требований или необоснованных (не детализированных и документально не подтвержденных);</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соглашений о предоставлении субсидий из областного бюджета в целях финансового обеспечения затрат, возникающих при реализации мероприятий по развитию инфраструктуры инновационного бизнеса, инновационной инфраструктуры;</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принятие недостоверных отчетов в части достижения значений показателей выполнения услуг по госконтрактам, заключенным Департаментом;</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несоблюдение срока приведения госпрограммы в соответствие закону об областном бюджете;</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отсутствие должного контроля за соблюдением получателями субсидий и поставщиками условий, целей и порядка предоставления субсидий;</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нарушения п</w:t>
      </w:r>
      <w:r w:rsidR="003258AA">
        <w:rPr>
          <w:rFonts w:ascii="Times New Roman" w:eastAsia="Times New Roman" w:hAnsi="Times New Roman"/>
          <w:sz w:val="24"/>
          <w:szCs w:val="24"/>
          <w:lang w:eastAsia="ru-RU"/>
        </w:rPr>
        <w:t>ри ведении бухгалтерского учета.</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b/>
          <w:bCs/>
          <w:sz w:val="24"/>
          <w:szCs w:val="24"/>
          <w:lang w:eastAsia="ru-RU"/>
        </w:rPr>
        <w:t xml:space="preserve">Проверка эффективности участия Томской области в управлении Фондом «Микрокредитная компания содействия развитию субъектов малого и среднего предпринимательства Томской области» в целях поддержки субъектам малого и среднего предпринимательства в Томской области в 2019-2020 годах </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предоставление субсидий из областного бюджета при отсутствии реальных потребностей у получателя;</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правовых актов Департамента о предоставлении субсидий из областного бюджета;</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некачественная подготовка соглашений о предоставлении субсидий из областного бюджета;</w:t>
      </w:r>
    </w:p>
    <w:p w:rsidR="007D27ED" w:rsidRPr="009E4475" w:rsidRDefault="007D27ED" w:rsidP="00D7418F">
      <w:pPr>
        <w:spacing w:after="0" w:line="240" w:lineRule="auto"/>
        <w:jc w:val="both"/>
        <w:rPr>
          <w:rFonts w:ascii="Times New Roman" w:hAnsi="Times New Roman"/>
          <w:sz w:val="24"/>
          <w:szCs w:val="24"/>
          <w:lang w:eastAsia="ar-SA"/>
        </w:rPr>
      </w:pPr>
      <w:r w:rsidRPr="009E4475">
        <w:rPr>
          <w:rFonts w:ascii="Times New Roman" w:hAnsi="Times New Roman"/>
          <w:sz w:val="24"/>
          <w:szCs w:val="24"/>
        </w:rPr>
        <w:t xml:space="preserve">- </w:t>
      </w:r>
      <w:r w:rsidRPr="009E4475">
        <w:rPr>
          <w:rFonts w:ascii="Times New Roman" w:eastAsia="Times New Roman" w:hAnsi="Times New Roman"/>
          <w:sz w:val="24"/>
          <w:szCs w:val="24"/>
          <w:lang w:eastAsia="ru-RU"/>
        </w:rPr>
        <w:t xml:space="preserve">принятие недостоверных отчетов получателя субсидий о </w:t>
      </w:r>
      <w:r w:rsidRPr="009E4475">
        <w:rPr>
          <w:rFonts w:ascii="Times New Roman" w:hAnsi="Times New Roman"/>
          <w:sz w:val="24"/>
          <w:szCs w:val="24"/>
          <w:lang w:eastAsia="ar-SA"/>
        </w:rPr>
        <w:t>достижении значений показателей результативности предоставления с</w:t>
      </w:r>
      <w:r w:rsidR="003258AA">
        <w:rPr>
          <w:rFonts w:ascii="Times New Roman" w:hAnsi="Times New Roman"/>
          <w:sz w:val="24"/>
          <w:szCs w:val="24"/>
          <w:lang w:eastAsia="ar-SA"/>
        </w:rPr>
        <w:t>убсидий.</w:t>
      </w:r>
    </w:p>
    <w:p w:rsidR="007D27ED" w:rsidRPr="009E4475" w:rsidRDefault="007D27ED" w:rsidP="00D7418F">
      <w:pPr>
        <w:spacing w:after="0" w:line="240" w:lineRule="auto"/>
        <w:ind w:firstLine="567"/>
        <w:jc w:val="both"/>
        <w:rPr>
          <w:rFonts w:ascii="Times New Roman" w:hAnsi="Times New Roman"/>
          <w:sz w:val="24"/>
          <w:szCs w:val="24"/>
        </w:rPr>
      </w:pPr>
      <w:r w:rsidRPr="009E4475">
        <w:rPr>
          <w:rFonts w:ascii="Times New Roman" w:eastAsia="Times New Roman" w:hAnsi="Times New Roman"/>
          <w:b/>
          <w:bCs/>
          <w:i/>
          <w:iCs/>
          <w:sz w:val="24"/>
          <w:szCs w:val="24"/>
          <w:u w:val="single"/>
          <w:lang w:eastAsia="ru-RU"/>
        </w:rPr>
        <w:t>Департамент</w:t>
      </w:r>
      <w:r>
        <w:rPr>
          <w:rFonts w:ascii="Times New Roman" w:eastAsia="Times New Roman" w:hAnsi="Times New Roman"/>
          <w:b/>
          <w:bCs/>
          <w:i/>
          <w:iCs/>
          <w:sz w:val="24"/>
          <w:szCs w:val="24"/>
          <w:u w:val="single"/>
          <w:lang w:eastAsia="ru-RU"/>
        </w:rPr>
        <w:t xml:space="preserve"> </w:t>
      </w:r>
      <w:r w:rsidRPr="009E4475">
        <w:rPr>
          <w:rFonts w:ascii="Times New Roman" w:eastAsia="Times New Roman" w:hAnsi="Times New Roman"/>
          <w:b/>
          <w:bCs/>
          <w:i/>
          <w:iCs/>
          <w:sz w:val="24"/>
          <w:szCs w:val="24"/>
          <w:u w:val="single"/>
          <w:lang w:eastAsia="ru-RU"/>
        </w:rPr>
        <w:t>инвестиций</w:t>
      </w:r>
      <w:r>
        <w:rPr>
          <w:rFonts w:ascii="Times New Roman" w:eastAsia="Times New Roman" w:hAnsi="Times New Roman"/>
          <w:b/>
          <w:bCs/>
          <w:i/>
          <w:iCs/>
          <w:sz w:val="24"/>
          <w:szCs w:val="24"/>
          <w:u w:val="single"/>
          <w:lang w:eastAsia="ru-RU"/>
        </w:rPr>
        <w:t xml:space="preserve"> </w:t>
      </w:r>
      <w:r w:rsidRPr="009E4475">
        <w:rPr>
          <w:rFonts w:ascii="Times New Roman" w:eastAsia="Times New Roman" w:hAnsi="Times New Roman"/>
          <w:b/>
          <w:bCs/>
          <w:i/>
          <w:iCs/>
          <w:sz w:val="24"/>
          <w:szCs w:val="24"/>
          <w:u w:val="single"/>
          <w:lang w:eastAsia="ru-RU"/>
        </w:rPr>
        <w:t>Томской области</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eastAsia="Times New Roman" w:hAnsi="Times New Roman"/>
          <w:b/>
          <w:bCs/>
          <w:sz w:val="24"/>
          <w:szCs w:val="24"/>
          <w:lang w:eastAsia="ru-RU"/>
        </w:rPr>
        <w:t>Проверка использования бюджетных средств, направленных в 2020 году на мероприятия по повышению инвестиционной привлекательности Томской области в рамках ВЦП «Повышение инвестиционной привлекательности Томской области» при реализации государственной программы «Улучшение инвестиционного климата и развитие экспорта То</w:t>
      </w:r>
      <w:r>
        <w:rPr>
          <w:rFonts w:ascii="Times New Roman" w:eastAsia="Times New Roman" w:hAnsi="Times New Roman"/>
          <w:b/>
          <w:bCs/>
          <w:sz w:val="24"/>
          <w:szCs w:val="24"/>
          <w:lang w:eastAsia="ru-RU"/>
        </w:rPr>
        <w:t>мской области» (выборочно)</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недостатки при ведении Реестра инвестиционных проектов Томской области;</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 xml:space="preserve">- некачественная подготовка правового акта Департамента </w:t>
      </w:r>
      <w:r w:rsidRPr="009E4475">
        <w:rPr>
          <w:rFonts w:ascii="Times New Roman" w:eastAsia="Times New Roman" w:hAnsi="Times New Roman"/>
          <w:sz w:val="24"/>
          <w:szCs w:val="24"/>
          <w:lang w:eastAsia="ru-RU"/>
        </w:rPr>
        <w:t>«Об утверждении Методики расчета показателей, указанных в приложениях №</w:t>
      </w:r>
      <w:r w:rsidR="009D6D7F">
        <w:rPr>
          <w:rFonts w:ascii="Times New Roman" w:eastAsia="Times New Roman" w:hAnsi="Times New Roman"/>
          <w:sz w:val="24"/>
          <w:szCs w:val="24"/>
          <w:lang w:eastAsia="ru-RU"/>
        </w:rPr>
        <w:t>№1</w:t>
      </w:r>
      <w:r w:rsidRPr="009E4475">
        <w:rPr>
          <w:rFonts w:ascii="Times New Roman" w:eastAsia="Times New Roman" w:hAnsi="Times New Roman"/>
          <w:sz w:val="24"/>
          <w:szCs w:val="24"/>
          <w:lang w:eastAsia="ru-RU"/>
        </w:rPr>
        <w:t xml:space="preserve"> и 2 к инвестиционному соглашению»;</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hAnsi="Times New Roman"/>
          <w:sz w:val="24"/>
          <w:szCs w:val="24"/>
        </w:rPr>
        <w:t xml:space="preserve">- </w:t>
      </w:r>
      <w:r w:rsidRPr="009E4475">
        <w:rPr>
          <w:rFonts w:ascii="Times New Roman" w:eastAsia="Times New Roman" w:hAnsi="Times New Roman"/>
          <w:sz w:val="24"/>
          <w:szCs w:val="24"/>
          <w:lang w:eastAsia="ru-RU"/>
        </w:rPr>
        <w:t>некачественная подготовка соглашений о предоставлении субсидий из областного бюджета и изменение условий инвестиционных соглашений без соблюдения установленного порядка;</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предоставление субсидии из областного бюджета с нарушением установленного порядка;</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 xml:space="preserve">- принятие </w:t>
      </w:r>
      <w:r w:rsidRPr="009E4475">
        <w:rPr>
          <w:rFonts w:ascii="Times New Roman" w:hAnsi="Times New Roman"/>
          <w:sz w:val="24"/>
        </w:rPr>
        <w:t>недостоверной отчетности о достижении показателей результативности</w:t>
      </w:r>
      <w:r w:rsidRPr="009E4475">
        <w:rPr>
          <w:rFonts w:ascii="Times New Roman" w:hAnsi="Times New Roman"/>
          <w:sz w:val="24"/>
          <w:szCs w:val="24"/>
        </w:rPr>
        <w:t xml:space="preserve"> предоставления субсидий, некачественная приемка результатов оказанных услуг по госконтрактам;</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hAnsi="Times New Roman"/>
          <w:sz w:val="24"/>
          <w:szCs w:val="24"/>
        </w:rPr>
        <w:t xml:space="preserve">- несвоевременное предоставление кураторами отчетов </w:t>
      </w:r>
      <w:r w:rsidRPr="009E4475">
        <w:rPr>
          <w:rFonts w:ascii="Times New Roman" w:eastAsia="Times New Roman" w:hAnsi="Times New Roman"/>
          <w:sz w:val="24"/>
          <w:szCs w:val="24"/>
          <w:lang w:eastAsia="ru-RU"/>
        </w:rPr>
        <w:t>о ходе реализации инвестиционных проектов итогам 2020 года (Департамент по развитию инновационной и предпринимательской деятельности Томской области и Департамент транспорта, дорожной деятельности и связи Томской области);</w:t>
      </w:r>
    </w:p>
    <w:p w:rsidR="007D27ED" w:rsidRPr="009E4475" w:rsidRDefault="007D27ED" w:rsidP="00D7418F">
      <w:pPr>
        <w:spacing w:after="0" w:line="240" w:lineRule="auto"/>
        <w:jc w:val="both"/>
        <w:rPr>
          <w:rFonts w:ascii="Times New Roman" w:hAnsi="Times New Roman"/>
          <w:sz w:val="24"/>
          <w:szCs w:val="24"/>
        </w:rPr>
      </w:pPr>
      <w:r w:rsidRPr="009E4475">
        <w:rPr>
          <w:rFonts w:ascii="Times New Roman" w:hAnsi="Times New Roman"/>
          <w:sz w:val="24"/>
          <w:szCs w:val="24"/>
        </w:rPr>
        <w:t xml:space="preserve">- не заявлены </w:t>
      </w:r>
      <w:r w:rsidRPr="009E4475">
        <w:rPr>
          <w:rFonts w:ascii="Times New Roman" w:eastAsia="Times New Roman" w:hAnsi="Times New Roman"/>
          <w:sz w:val="24"/>
          <w:szCs w:val="24"/>
          <w:lang w:eastAsia="ru-RU"/>
        </w:rPr>
        <w:t>в уполномоченный областной орган по управлению областным государственным имуществом сведения о приобретенных объектах имущества (исключительных правах), в связи с чем указанные объекты не включены в Реестр государственного имущества Томской области;</w:t>
      </w:r>
    </w:p>
    <w:p w:rsidR="007D27ED" w:rsidRPr="009E4475" w:rsidRDefault="007D27ED" w:rsidP="00D7418F">
      <w:pPr>
        <w:spacing w:after="0" w:line="240" w:lineRule="auto"/>
        <w:jc w:val="both"/>
        <w:rPr>
          <w:rFonts w:ascii="Times New Roman" w:hAnsi="Times New Roman"/>
          <w:iCs/>
          <w:sz w:val="24"/>
          <w:szCs w:val="24"/>
        </w:rPr>
      </w:pPr>
      <w:r w:rsidRPr="009E4475">
        <w:rPr>
          <w:rFonts w:ascii="Times New Roman" w:hAnsi="Times New Roman"/>
          <w:sz w:val="24"/>
          <w:szCs w:val="24"/>
        </w:rPr>
        <w:t>- н</w:t>
      </w:r>
      <w:r w:rsidRPr="009E4475">
        <w:rPr>
          <w:rFonts w:ascii="Times New Roman" w:hAnsi="Times New Roman"/>
          <w:iCs/>
          <w:sz w:val="24"/>
          <w:szCs w:val="24"/>
        </w:rPr>
        <w:t xml:space="preserve">ормативные акты, регулирующие вопросы предоставления государственной поддержки инвестиционной деятельности, не содержат порядка проведения проверок соблюдения </w:t>
      </w:r>
      <w:r w:rsidRPr="009E4475">
        <w:rPr>
          <w:rFonts w:ascii="Times New Roman" w:eastAsia="Times New Roman" w:hAnsi="Times New Roman"/>
          <w:sz w:val="24"/>
          <w:szCs w:val="24"/>
          <w:lang w:eastAsia="ru-RU"/>
        </w:rPr>
        <w:t>субъектами инвестиционной деятельности</w:t>
      </w:r>
      <w:r w:rsidRPr="009E4475">
        <w:rPr>
          <w:rFonts w:ascii="Times New Roman" w:hAnsi="Times New Roman"/>
          <w:iCs/>
          <w:sz w:val="24"/>
          <w:szCs w:val="24"/>
        </w:rPr>
        <w:t xml:space="preserve"> условий предоставления господдержки в форме субсидий на возмещение части затрат в рамках реализации инвестиционных проектов;</w:t>
      </w:r>
    </w:p>
    <w:p w:rsidR="007D27ED" w:rsidRPr="009E4475"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отсутствие должного контроля за соблюдением условий, целей и порядка предоставления субсидий на возмещение части затрат в рамках реализации инвестиционных проектов (непосредственно по месту их реализации);</w:t>
      </w:r>
    </w:p>
    <w:p w:rsidR="007D27ED" w:rsidRPr="00104A1B" w:rsidRDefault="007D27ED" w:rsidP="00D7418F">
      <w:pPr>
        <w:spacing w:after="0" w:line="240" w:lineRule="auto"/>
        <w:jc w:val="both"/>
        <w:rPr>
          <w:rFonts w:ascii="Times New Roman" w:eastAsia="Times New Roman" w:hAnsi="Times New Roman"/>
          <w:sz w:val="24"/>
          <w:szCs w:val="24"/>
          <w:lang w:eastAsia="ru-RU"/>
        </w:rPr>
      </w:pPr>
      <w:r w:rsidRPr="009E4475">
        <w:rPr>
          <w:rFonts w:ascii="Times New Roman" w:eastAsia="Times New Roman" w:hAnsi="Times New Roman"/>
          <w:sz w:val="24"/>
          <w:szCs w:val="24"/>
          <w:lang w:eastAsia="ru-RU"/>
        </w:rPr>
        <w:t>- частичное неисполнение показателей ведомственной целевой программы</w:t>
      </w:r>
      <w:r>
        <w:rPr>
          <w:rFonts w:ascii="Times New Roman" w:eastAsia="Times New Roman" w:hAnsi="Times New Roman"/>
          <w:sz w:val="24"/>
          <w:szCs w:val="24"/>
          <w:lang w:eastAsia="ru-RU"/>
        </w:rPr>
        <w:t xml:space="preserve"> на 2020 год.</w:t>
      </w:r>
    </w:p>
    <w:p w:rsidR="008C33C3" w:rsidRPr="00DF2083" w:rsidRDefault="008C33C3" w:rsidP="00D7418F">
      <w:pPr>
        <w:spacing w:after="0" w:line="240" w:lineRule="auto"/>
        <w:rPr>
          <w:rFonts w:ascii="Times New Roman" w:hAnsi="Times New Roman"/>
          <w:b/>
          <w:sz w:val="24"/>
          <w:szCs w:val="24"/>
        </w:rPr>
      </w:pPr>
      <w:r w:rsidRPr="00DF2083">
        <w:rPr>
          <w:rFonts w:ascii="Times New Roman" w:hAnsi="Times New Roman"/>
          <w:b/>
          <w:sz w:val="24"/>
          <w:szCs w:val="24"/>
          <w:lang w:val="en-US"/>
        </w:rPr>
        <w:lastRenderedPageBreak/>
        <w:t>VI</w:t>
      </w:r>
      <w:r w:rsidRPr="00DF2083">
        <w:rPr>
          <w:rFonts w:ascii="Times New Roman" w:hAnsi="Times New Roman"/>
          <w:b/>
          <w:sz w:val="24"/>
          <w:szCs w:val="24"/>
        </w:rPr>
        <w:t>. Меры, принятые по итогам проведенных мероприятий</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Важной составляющей результатов контроля за полнотой принятых мер по устранению выявленных нарушений и недостатков, указанных в представлениях Контрольно-счетной палаты, а также привлечению к ответственности лиц, виновных в указанных нарушениях и недостатках, является принятие объектами проверок мер по совершенствованию нормативно-правового регулирования их деятельности.</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Принятию мер по устранению выявленных нарушений и недостатков содействуют решения Совета Законодательной Думы Томской области, принятые по итогам рассмотрения отчетов Контрольно-счетной палаты по результатам экспертной и контрольной работы. Так, в 2021 году и январе-феврале 2021 года на заседаниях Совета Думы заслушана и обсуждена с участием заместителей Губернатора Томской области информация по отчетам Контрольно-счетной палаты, были приняты соответствующие решения о поручениях по исполнению предложений палаты.</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Основными результатами рассмотрения предложений в 2021 году в части совершенствования правового регулирования финансово-бюджетной сферы стали следующие.</w:t>
      </w:r>
    </w:p>
    <w:p w:rsidR="00FC56C8" w:rsidRPr="00FC56C8" w:rsidRDefault="00FC56C8" w:rsidP="00D7418F">
      <w:pPr>
        <w:autoSpaceDE w:val="0"/>
        <w:autoSpaceDN w:val="0"/>
        <w:adjustRightInd w:val="0"/>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Принят Закон Томской области от 02.12.2021 №109-ОЗ «О внесении изменений в Закон Томской области «О социальной поддержке детей-сирот и детей, оставшихся без попечения родителей, в Томской области» и Закон Томской области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FC56C8" w:rsidRPr="00FC56C8" w:rsidRDefault="00FC56C8" w:rsidP="00D7418F">
      <w:pPr>
        <w:autoSpaceDE w:val="0"/>
        <w:autoSpaceDN w:val="0"/>
        <w:adjustRightInd w:val="0"/>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Постановлением Администрации Томской области от 22.06.2021 №256а внесены изменения в Порядок определения объема и предоставления субсидии из областного бюджета фонду «Региональный фонд капитального ремонта многоквартирных домов Томской области» на финансовое обеспечение затрат, возникающих в результате деятельности, направленной на обеспечение проведения капитального ремонта общего имущества в многоквартирных домах на территории Томской области и создания условий для формирования фондов капитального ремонта», утвержденный постановлением Администрации Томской области от 06.05.2015 №175а.</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Распоряжением Департамента охотничьего и рыбного хозяйства Томской области от 06.09.2021 №134-p утвержден Порядок составления, утверждения и ведения бюджетных смет Департамента охотничьего и рыбного хозяйства Томской области».</w:t>
      </w:r>
    </w:p>
    <w:p w:rsidR="00FC56C8" w:rsidRPr="00FC56C8" w:rsidRDefault="00FC56C8" w:rsidP="00D7418F">
      <w:pPr>
        <w:pStyle w:val="TableParagraph"/>
        <w:tabs>
          <w:tab w:val="left" w:pos="0"/>
        </w:tabs>
        <w:ind w:firstLine="567"/>
        <w:jc w:val="both"/>
        <w:rPr>
          <w:rStyle w:val="af4"/>
          <w:rFonts w:eastAsia="Calibri"/>
          <w:i w:val="0"/>
          <w:color w:val="auto"/>
          <w:sz w:val="24"/>
        </w:rPr>
      </w:pPr>
      <w:r w:rsidRPr="00FC56C8">
        <w:rPr>
          <w:rStyle w:val="af4"/>
          <w:rFonts w:eastAsia="Calibri"/>
          <w:i w:val="0"/>
          <w:color w:val="auto"/>
          <w:sz w:val="24"/>
        </w:rPr>
        <w:t>Департаментом по культуре Томской области издано распоряжение «Об утверждении Порядка определения платы для физических и юридических лиц за услуги (работы), относящиеся к основным видам деятельности государственного учреждения»). Данное распоряжение распространяется на услуги (работы), в том числе не относящиеся к основным видам деятельности.</w:t>
      </w:r>
    </w:p>
    <w:p w:rsidR="00FC56C8" w:rsidRPr="00FC56C8" w:rsidRDefault="00FC56C8" w:rsidP="00D7418F">
      <w:pPr>
        <w:pStyle w:val="TableParagraph"/>
        <w:tabs>
          <w:tab w:val="left" w:pos="0"/>
        </w:tabs>
        <w:ind w:firstLine="567"/>
        <w:jc w:val="both"/>
        <w:rPr>
          <w:rStyle w:val="af4"/>
          <w:rFonts w:eastAsia="Calibri"/>
          <w:i w:val="0"/>
          <w:color w:val="auto"/>
          <w:sz w:val="24"/>
        </w:rPr>
      </w:pPr>
      <w:r w:rsidRPr="00FC56C8">
        <w:rPr>
          <w:rStyle w:val="af4"/>
          <w:rFonts w:eastAsia="Calibri"/>
          <w:i w:val="0"/>
          <w:color w:val="auto"/>
          <w:sz w:val="24"/>
        </w:rPr>
        <w:t>В ОГКУ «Государственный архив Томской области»» и ОГКУ «Центр документации новейшей истории Томской области» актуализированы положения об оказании платных услуг (работ), в части исключения документов, не действующих в настоящее время.</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 xml:space="preserve">Актуализированы положения об оказания платных услуг (работ), перечни платных услуг </w:t>
      </w:r>
      <w:r w:rsidR="006A6E3B">
        <w:rPr>
          <w:rStyle w:val="af4"/>
          <w:rFonts w:eastAsia="Calibri"/>
          <w:i w:val="0"/>
          <w:color w:val="auto"/>
          <w:sz w:val="24"/>
        </w:rPr>
        <w:t>и</w:t>
      </w:r>
      <w:r w:rsidRPr="00FC56C8">
        <w:rPr>
          <w:rStyle w:val="af4"/>
          <w:rFonts w:eastAsia="Calibri"/>
          <w:i w:val="0"/>
          <w:color w:val="auto"/>
          <w:sz w:val="24"/>
        </w:rPr>
        <w:t xml:space="preserve"> прейскуранты цен следующими учреждениями:</w:t>
      </w:r>
    </w:p>
    <w:p w:rsidR="00FC56C8" w:rsidRPr="00FC56C8" w:rsidRDefault="00FC56C8" w:rsidP="00D7418F">
      <w:pPr>
        <w:pStyle w:val="TableParagraph"/>
        <w:ind w:firstLine="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ОГАУК «Томская областная универсальная научная библиотека им.А.С.Пушкина»</w:t>
      </w:r>
    </w:p>
    <w:p w:rsidR="00FC56C8" w:rsidRPr="00FC56C8" w:rsidRDefault="00FC56C8" w:rsidP="00D7418F">
      <w:pPr>
        <w:pStyle w:val="TableParagraph"/>
        <w:tabs>
          <w:tab w:val="left" w:pos="0"/>
        </w:tabs>
        <w:ind w:firstLine="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ОГАУК «Центр татарской культуры»;</w:t>
      </w:r>
    </w:p>
    <w:p w:rsidR="00FC56C8" w:rsidRPr="00FC56C8" w:rsidRDefault="00FC56C8" w:rsidP="00D7418F">
      <w:pPr>
        <w:pStyle w:val="TableParagraph"/>
        <w:tabs>
          <w:tab w:val="left" w:pos="1032"/>
        </w:tabs>
        <w:ind w:left="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ОГАПОУ «Губернаторский колледж социально-культурных технологий н инноваций»;</w:t>
      </w:r>
    </w:p>
    <w:p w:rsidR="00FC56C8" w:rsidRPr="00FC56C8" w:rsidRDefault="00FC56C8" w:rsidP="00D7418F">
      <w:pPr>
        <w:pStyle w:val="TableParagraph"/>
        <w:tabs>
          <w:tab w:val="left" w:pos="1032"/>
        </w:tabs>
        <w:ind w:left="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ОГАОУ ДО «Детская школа искусств» Верхнекетского района Томской области;</w:t>
      </w:r>
    </w:p>
    <w:p w:rsidR="00FC56C8" w:rsidRPr="00FC56C8" w:rsidRDefault="00FC56C8" w:rsidP="00D7418F">
      <w:pPr>
        <w:pStyle w:val="TableParagraph"/>
        <w:ind w:firstLine="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ОГАОУ ДО «Тегульдетская детская школа искусств»;</w:t>
      </w:r>
    </w:p>
    <w:p w:rsidR="00FC56C8" w:rsidRPr="00FC56C8" w:rsidRDefault="00FC56C8" w:rsidP="00D7418F">
      <w:pPr>
        <w:pStyle w:val="TableParagraph"/>
        <w:tabs>
          <w:tab w:val="left" w:pos="1028"/>
        </w:tabs>
        <w:ind w:left="567"/>
        <w:jc w:val="both"/>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ОГАОУ ДПО «Томской областной инновационный учебно-методический центр культуры и искусства»;</w:t>
      </w:r>
    </w:p>
    <w:p w:rsidR="00FC56C8" w:rsidRDefault="00FC56C8" w:rsidP="00D7418F">
      <w:pPr>
        <w:pStyle w:val="TableParagraph"/>
        <w:tabs>
          <w:tab w:val="left" w:pos="1032"/>
        </w:tabs>
        <w:ind w:left="567"/>
        <w:rPr>
          <w:rStyle w:val="af4"/>
          <w:rFonts w:eastAsia="Calibri"/>
          <w:i w:val="0"/>
          <w:color w:val="auto"/>
          <w:sz w:val="24"/>
        </w:rPr>
      </w:pPr>
      <w:r>
        <w:rPr>
          <w:rStyle w:val="af4"/>
          <w:rFonts w:eastAsia="Calibri"/>
          <w:i w:val="0"/>
          <w:color w:val="auto"/>
          <w:sz w:val="24"/>
        </w:rPr>
        <w:t>- ОГАУК «Театр драмы»;</w:t>
      </w:r>
    </w:p>
    <w:p w:rsidR="00FC56C8" w:rsidRPr="00FC56C8" w:rsidRDefault="00FC56C8" w:rsidP="00D7418F">
      <w:pPr>
        <w:pStyle w:val="TableParagraph"/>
        <w:tabs>
          <w:tab w:val="left" w:pos="1032"/>
        </w:tabs>
        <w:ind w:left="567"/>
        <w:rPr>
          <w:rStyle w:val="af4"/>
          <w:rFonts w:eastAsia="Calibri"/>
          <w:i w:val="0"/>
          <w:color w:val="auto"/>
          <w:sz w:val="24"/>
        </w:rPr>
      </w:pPr>
      <w:r>
        <w:rPr>
          <w:rStyle w:val="af4"/>
          <w:rFonts w:eastAsia="Calibri"/>
          <w:i w:val="0"/>
          <w:color w:val="auto"/>
          <w:sz w:val="24"/>
        </w:rPr>
        <w:t>-</w:t>
      </w:r>
      <w:r w:rsidRPr="00FC56C8">
        <w:rPr>
          <w:rStyle w:val="af4"/>
          <w:rFonts w:eastAsia="Calibri"/>
          <w:i w:val="0"/>
          <w:color w:val="auto"/>
          <w:sz w:val="24"/>
        </w:rPr>
        <w:t xml:space="preserve"> ОГАУК «Томской областной театр юного зрителя»,</w:t>
      </w:r>
    </w:p>
    <w:p w:rsidR="00FC56C8" w:rsidRPr="00FC56C8" w:rsidRDefault="00FC56C8" w:rsidP="00D7418F">
      <w:pPr>
        <w:pStyle w:val="TableParagraph"/>
        <w:tabs>
          <w:tab w:val="left" w:pos="1032"/>
        </w:tabs>
        <w:ind w:left="567"/>
        <w:rPr>
          <w:rStyle w:val="af4"/>
          <w:rFonts w:eastAsia="Calibri"/>
          <w:i w:val="0"/>
          <w:color w:val="auto"/>
          <w:sz w:val="24"/>
        </w:rPr>
      </w:pPr>
      <w:r>
        <w:rPr>
          <w:rStyle w:val="af4"/>
          <w:rFonts w:eastAsia="Calibri"/>
          <w:i w:val="0"/>
          <w:color w:val="auto"/>
          <w:sz w:val="24"/>
        </w:rPr>
        <w:t xml:space="preserve">- </w:t>
      </w:r>
      <w:r w:rsidRPr="00FC56C8">
        <w:rPr>
          <w:rStyle w:val="af4"/>
          <w:rFonts w:eastAsia="Calibri"/>
          <w:i w:val="0"/>
          <w:color w:val="auto"/>
          <w:sz w:val="24"/>
        </w:rPr>
        <w:t>ОГАУК «Дом искусств».</w:t>
      </w:r>
    </w:p>
    <w:p w:rsidR="00FC56C8" w:rsidRPr="00FC56C8" w:rsidRDefault="00FC56C8" w:rsidP="00D7418F">
      <w:pPr>
        <w:pStyle w:val="ad"/>
        <w:tabs>
          <w:tab w:val="left" w:pos="142"/>
        </w:tabs>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 xml:space="preserve">Департаментом социальной защиты Томской области утверждено распоряжение от 09.11.2021 №474 «Об утверждение порядка определения платы и размера платы за оказанные </w:t>
      </w:r>
      <w:r w:rsidRPr="00FC56C8">
        <w:rPr>
          <w:rStyle w:val="af4"/>
          <w:rFonts w:ascii="Times New Roman" w:hAnsi="Times New Roman"/>
          <w:i w:val="0"/>
          <w:color w:val="auto"/>
          <w:sz w:val="24"/>
        </w:rPr>
        <w:lastRenderedPageBreak/>
        <w:t>услуги при осуществлении приносящей доход деятельности областными государственными казенными учреждениями, в отношении которых Департамент социальной защиты населения Томской области осуществляет функции и полномочия учредителя».</w:t>
      </w:r>
    </w:p>
    <w:p w:rsidR="00FC56C8" w:rsidRPr="00FC56C8" w:rsidRDefault="00FC56C8" w:rsidP="00D7418F">
      <w:pPr>
        <w:pStyle w:val="ad"/>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Департаментом природных ресурсов и охраны окружающей среды Томской внесены изменения в распоряжение от 05.11.2015 №341 «Об утверждении Порядка определения затрат на выполнение работ областным государственным бюджетным учреждением «Областной комитет охраны окружающей среды и природопользования», в отношения которого Департамент природных ресурсов и охраны окружающей среды Томской области выполняет функции и полномочия учредителя».</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 xml:space="preserve">Департаментом по социально-экономическому развитию села Томской области учтены рекомендации KCП при актуализации нормативных правовых актов подведомственного </w:t>
      </w:r>
      <w:r w:rsidR="00A01A2E">
        <w:rPr>
          <w:rStyle w:val="af4"/>
          <w:rFonts w:eastAsia="Calibri"/>
          <w:i w:val="0"/>
          <w:color w:val="auto"/>
          <w:sz w:val="24"/>
        </w:rPr>
        <w:t>Д</w:t>
      </w:r>
      <w:r w:rsidRPr="00FC56C8">
        <w:rPr>
          <w:rStyle w:val="af4"/>
          <w:rFonts w:eastAsia="Calibri"/>
          <w:i w:val="0"/>
          <w:color w:val="auto"/>
          <w:sz w:val="24"/>
        </w:rPr>
        <w:t>епартаменту OPБУ «Аграрный центр Томской области».</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В соответствии с рекомендациями актуализировано Положение о порядке предоставления платных услуг населению в ОГБУ «Аграрный центр Томской области» в части организации н порядка предоставления платных услуг, порядка и условий расходования доходов, полученных от приносящей доходы деятельности, порядка определенно цен на платные услуги.</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В целях поддержки граждан в период противодействия распространения новой коронавирусной инфекции (COVID-2019) в приказ Департамента профессионального образования от 31.05.2019 №5п 6ьши внесены изменения в части использования значений базовых нормативов затрат на оказание аналогичных государственных услуг, определённых по состоянию на 01.01.2019, при определении в 2020 и 2021 годах платы за оказание услуг в сфере образования учреждениями, в отношении которых функции н полномочия учредителя осуществляет Департамент профессионального  образования.</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По информации Департамента общего образования Томской области актуализированы положения об оказания платных образовательных услуг по всем подведомственным учреждениям в части приведения содержания указанных положений в соответствие с действующими нормативными документами (исключения случаев отсылок к недействующим нормативным документам).</w:t>
      </w:r>
    </w:p>
    <w:p w:rsidR="00FC56C8" w:rsidRPr="00FC56C8" w:rsidRDefault="00FC56C8" w:rsidP="00D7418F">
      <w:pPr>
        <w:pStyle w:val="TableParagraph"/>
        <w:ind w:firstLine="567"/>
        <w:jc w:val="both"/>
        <w:rPr>
          <w:rStyle w:val="af4"/>
          <w:rFonts w:eastAsia="Calibri"/>
          <w:i w:val="0"/>
          <w:color w:val="auto"/>
          <w:sz w:val="24"/>
        </w:rPr>
      </w:pPr>
      <w:r w:rsidRPr="00FC56C8">
        <w:rPr>
          <w:rStyle w:val="af4"/>
          <w:rFonts w:eastAsia="Calibri"/>
          <w:i w:val="0"/>
          <w:color w:val="auto"/>
          <w:sz w:val="24"/>
        </w:rPr>
        <w:t>Разработаны и внесены изменения в положение об оплате труда работников ОГАУЗ «Колпашевская РБ» в части установления критериев для надбавки стимулирующего характера за интенсивный труд, исключающих риски двойной оплаты за одни и те же достигнутые работниками результаты (Приказ от 25.08.2021 №432).</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Департаментом по развитию инновационной и предпринимательской деятельности Томской области внесены изменения в следующие правовые акты:</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 xml:space="preserve">- Порядок предоставления из областного бюджета субсидий юридическим лицам (за исключением субсидий государственным (муниципальным) учреждениям) на финансовое обеспечение затрат, возникающих при реализации мероприятий по развитию инфраструктуры инновационного бизнеса, инновационной инфраструктуры, утвержденный приказом Департамента от 29.01.2020 </w:t>
      </w:r>
      <w:r w:rsidR="009D6D7F">
        <w:rPr>
          <w:rStyle w:val="af4"/>
          <w:rFonts w:ascii="Times New Roman" w:hAnsi="Times New Roman"/>
          <w:i w:val="0"/>
          <w:color w:val="auto"/>
          <w:sz w:val="24"/>
        </w:rPr>
        <w:t>№6</w:t>
      </w:r>
      <w:r w:rsidRPr="00FC56C8">
        <w:rPr>
          <w:rStyle w:val="af4"/>
          <w:rFonts w:ascii="Times New Roman" w:hAnsi="Times New Roman"/>
          <w:i w:val="0"/>
          <w:color w:val="auto"/>
          <w:sz w:val="24"/>
        </w:rPr>
        <w:t>;</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 xml:space="preserve">- Порядок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затрат, возникающих при проведении мероприятий, направленных на развитие инновационной и научно-технической деятельности в Томской области, утвержденный приказом Департамента от 25.02.2020 </w:t>
      </w:r>
      <w:r w:rsidR="009D6D7F">
        <w:rPr>
          <w:rStyle w:val="af4"/>
          <w:rFonts w:ascii="Times New Roman" w:hAnsi="Times New Roman"/>
          <w:i w:val="0"/>
          <w:color w:val="auto"/>
          <w:sz w:val="24"/>
        </w:rPr>
        <w:t>№1</w:t>
      </w:r>
      <w:r w:rsidRPr="00FC56C8">
        <w:rPr>
          <w:rStyle w:val="af4"/>
          <w:rFonts w:ascii="Times New Roman" w:hAnsi="Times New Roman"/>
          <w:i w:val="0"/>
          <w:color w:val="auto"/>
          <w:sz w:val="24"/>
        </w:rPr>
        <w:t>0.</w:t>
      </w:r>
    </w:p>
    <w:p w:rsidR="00FC56C8" w:rsidRPr="00FC56C8" w:rsidRDefault="00FC56C8" w:rsidP="00D7418F">
      <w:pPr>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 xml:space="preserve">Также Департаментом по развитию инновационной и предпринимательской деятельности Томской области отменено распоряжение Департамента от 06.11.2020 </w:t>
      </w:r>
      <w:r w:rsidR="009D6D7F">
        <w:rPr>
          <w:rStyle w:val="af4"/>
          <w:rFonts w:ascii="Times New Roman" w:hAnsi="Times New Roman"/>
          <w:i w:val="0"/>
          <w:color w:val="auto"/>
          <w:sz w:val="24"/>
        </w:rPr>
        <w:t>№6</w:t>
      </w:r>
      <w:r w:rsidRPr="00FC56C8">
        <w:rPr>
          <w:rStyle w:val="af4"/>
          <w:rFonts w:ascii="Times New Roman" w:hAnsi="Times New Roman"/>
          <w:i w:val="0"/>
          <w:color w:val="auto"/>
          <w:sz w:val="24"/>
        </w:rPr>
        <w:t>9-p «О создании комиссии по рассмотрению документов и принятию решений о предоставлении или отказе в предоставлении субсидии некоммерческим организациям, не являющимся государственными (муниципальными) учреждениями, на финансовое обеспечение затрат, возникающих при проведении мероприятий по стимулированию развития научно-технической деятельности в Томской области».</w:t>
      </w:r>
    </w:p>
    <w:p w:rsidR="00FC56C8" w:rsidRPr="00FC56C8" w:rsidRDefault="00FC56C8" w:rsidP="00D7418F">
      <w:pPr>
        <w:pStyle w:val="ad"/>
        <w:spacing w:after="0" w:line="240" w:lineRule="auto"/>
        <w:ind w:firstLine="567"/>
        <w:jc w:val="both"/>
        <w:rPr>
          <w:rStyle w:val="af4"/>
          <w:rFonts w:ascii="Times New Roman" w:hAnsi="Times New Roman"/>
          <w:i w:val="0"/>
          <w:color w:val="auto"/>
          <w:sz w:val="24"/>
        </w:rPr>
      </w:pPr>
      <w:r w:rsidRPr="00FC56C8">
        <w:rPr>
          <w:rStyle w:val="af4"/>
          <w:rFonts w:ascii="Times New Roman" w:hAnsi="Times New Roman"/>
          <w:i w:val="0"/>
          <w:color w:val="auto"/>
          <w:sz w:val="24"/>
        </w:rPr>
        <w:t xml:space="preserve">Распоряжением Департамента инвестиций Томской области от 22.12.2021 №87-р утвержден план проведения Департаментом инвестиций Томской области проверок соблюдения </w:t>
      </w:r>
      <w:r w:rsidRPr="00FC56C8">
        <w:rPr>
          <w:rStyle w:val="af4"/>
          <w:rFonts w:ascii="Times New Roman" w:hAnsi="Times New Roman"/>
          <w:i w:val="0"/>
          <w:color w:val="auto"/>
          <w:sz w:val="24"/>
        </w:rPr>
        <w:lastRenderedPageBreak/>
        <w:t>субъектами инвестиционной деятельности (получателями субсидии) порядка и условий предоставления субсидии, в том числе в части достижения результата предоставления субсидии на 2022 год, в который включены получатели субсидий, к отчетам которых за 2020 год у Контрольно-счетной платы Томской области имелись замечания по завышению и (или) занижению отчетных данных: ООО «Монета», ООО «Компания Эскимос», ГУП ТО «Областное ДРСУ».</w:t>
      </w:r>
    </w:p>
    <w:p w:rsidR="005F0E69" w:rsidRDefault="005F0E69" w:rsidP="00D7418F">
      <w:pPr>
        <w:spacing w:after="0" w:line="240" w:lineRule="auto"/>
        <w:jc w:val="both"/>
        <w:rPr>
          <w:rFonts w:ascii="Times New Roman" w:hAnsi="Times New Roman"/>
          <w:sz w:val="24"/>
          <w:szCs w:val="24"/>
        </w:rPr>
      </w:pPr>
    </w:p>
    <w:p w:rsidR="00DE230D" w:rsidRPr="00DE230D" w:rsidRDefault="008C33C3" w:rsidP="00D7418F">
      <w:pPr>
        <w:pStyle w:val="a4"/>
        <w:numPr>
          <w:ilvl w:val="0"/>
          <w:numId w:val="4"/>
        </w:numPr>
        <w:spacing w:after="0" w:line="240" w:lineRule="auto"/>
        <w:ind w:left="0" w:firstLine="0"/>
        <w:jc w:val="both"/>
        <w:rPr>
          <w:rFonts w:ascii="Times New Roman" w:hAnsi="Times New Roman"/>
          <w:b/>
          <w:sz w:val="24"/>
          <w:szCs w:val="24"/>
        </w:rPr>
      </w:pPr>
      <w:r w:rsidRPr="00DF2083">
        <w:rPr>
          <w:rFonts w:ascii="Times New Roman" w:hAnsi="Times New Roman"/>
          <w:b/>
          <w:sz w:val="24"/>
          <w:szCs w:val="24"/>
        </w:rPr>
        <w:t>Взаимодействие с общественностью и СМИ</w:t>
      </w:r>
    </w:p>
    <w:p w:rsidR="0011530B" w:rsidRPr="00DF2083" w:rsidRDefault="0011530B" w:rsidP="00D7418F">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11530B" w:rsidRPr="00DF2083" w:rsidRDefault="0011530B" w:rsidP="00D7418F">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не только годовые планы работы, отчеты о проведенных контрольных и экспертно-аналитических мероприятиях, но и меры, принятые по итогам проверок как аудиторами Палаты, так и объектами мероприятий.</w:t>
      </w:r>
    </w:p>
    <w:p w:rsidR="0011530B" w:rsidRDefault="0011530B" w:rsidP="00D7418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w:t>
      </w:r>
      <w:r w:rsidRPr="00DF2083">
        <w:rPr>
          <w:rStyle w:val="apple-style-span"/>
          <w:rFonts w:ascii="Times New Roman" w:hAnsi="Times New Roman"/>
          <w:color w:val="000000"/>
          <w:sz w:val="24"/>
          <w:szCs w:val="24"/>
          <w:shd w:val="clear" w:color="auto" w:fill="FFFFFF"/>
        </w:rPr>
        <w:t>20</w:t>
      </w:r>
      <w:r>
        <w:rPr>
          <w:rStyle w:val="apple-style-span"/>
          <w:rFonts w:ascii="Times New Roman" w:hAnsi="Times New Roman"/>
          <w:color w:val="000000"/>
          <w:sz w:val="24"/>
          <w:szCs w:val="24"/>
          <w:shd w:val="clear" w:color="auto" w:fill="FFFFFF"/>
        </w:rPr>
        <w:t>21</w:t>
      </w:r>
      <w:r w:rsidRPr="00DF2083">
        <w:rPr>
          <w:rStyle w:val="apple-style-span"/>
          <w:rFonts w:ascii="Times New Roman" w:hAnsi="Times New Roman"/>
          <w:color w:val="000000"/>
          <w:sz w:val="24"/>
          <w:szCs w:val="24"/>
          <w:shd w:val="clear" w:color="auto" w:fill="FFFFFF"/>
        </w:rPr>
        <w:t xml:space="preserve"> году на официальном сайте Палаты зарегистрировано </w:t>
      </w:r>
      <w:r w:rsidRPr="00243317">
        <w:rPr>
          <w:rStyle w:val="apple-style-span"/>
          <w:rFonts w:ascii="Times New Roman" w:hAnsi="Times New Roman"/>
          <w:color w:val="000000"/>
          <w:sz w:val="24"/>
          <w:szCs w:val="24"/>
          <w:shd w:val="clear" w:color="auto" w:fill="FFFFFF"/>
        </w:rPr>
        <w:t xml:space="preserve">217 </w:t>
      </w:r>
      <w:r>
        <w:rPr>
          <w:rStyle w:val="apple-style-span"/>
          <w:rFonts w:ascii="Times New Roman" w:hAnsi="Times New Roman"/>
          <w:color w:val="000000"/>
          <w:sz w:val="24"/>
          <w:szCs w:val="24"/>
          <w:shd w:val="clear" w:color="auto" w:fill="FFFFFF"/>
        </w:rPr>
        <w:t>тысяч</w:t>
      </w:r>
      <w:r w:rsidRPr="00DF2083">
        <w:rPr>
          <w:rFonts w:ascii="Times New Roman" w:hAnsi="Times New Roman"/>
          <w:color w:val="000000"/>
          <w:sz w:val="24"/>
          <w:szCs w:val="24"/>
        </w:rPr>
        <w:t> </w:t>
      </w:r>
      <w:r w:rsidRPr="00DF2083">
        <w:rPr>
          <w:rStyle w:val="apple-style-span"/>
          <w:rFonts w:ascii="Times New Roman" w:hAnsi="Times New Roman"/>
          <w:color w:val="000000"/>
          <w:sz w:val="24"/>
          <w:szCs w:val="24"/>
          <w:shd w:val="clear" w:color="auto" w:fill="FFFFFF"/>
        </w:rPr>
        <w:t>посетител</w:t>
      </w:r>
      <w:r>
        <w:rPr>
          <w:rStyle w:val="apple-style-span"/>
          <w:rFonts w:ascii="Times New Roman" w:hAnsi="Times New Roman"/>
          <w:color w:val="000000"/>
          <w:sz w:val="24"/>
          <w:szCs w:val="24"/>
          <w:shd w:val="clear" w:color="auto" w:fill="FFFFFF"/>
        </w:rPr>
        <w:t>ей</w:t>
      </w:r>
      <w:r w:rsidRPr="00DF2083">
        <w:rPr>
          <w:rStyle w:val="apple-style-span"/>
          <w:rFonts w:ascii="Times New Roman" w:hAnsi="Times New Roman"/>
          <w:color w:val="000000"/>
          <w:sz w:val="24"/>
          <w:szCs w:val="24"/>
          <w:shd w:val="clear" w:color="auto" w:fill="FFFFFF"/>
        </w:rPr>
        <w:t xml:space="preserve">, в их числе </w:t>
      </w:r>
      <w:r>
        <w:rPr>
          <w:rStyle w:val="apple-style-span"/>
          <w:rFonts w:ascii="Times New Roman" w:hAnsi="Times New Roman"/>
          <w:color w:val="000000"/>
          <w:sz w:val="24"/>
          <w:szCs w:val="24"/>
          <w:shd w:val="clear" w:color="auto" w:fill="FFFFFF"/>
        </w:rPr>
        <w:t>198</w:t>
      </w:r>
      <w:r w:rsidRPr="00DF2083">
        <w:rPr>
          <w:rStyle w:val="apple-style-span"/>
          <w:rFonts w:ascii="Times New Roman" w:hAnsi="Times New Roman"/>
          <w:color w:val="000000"/>
          <w:sz w:val="24"/>
          <w:szCs w:val="24"/>
          <w:shd w:val="clear" w:color="auto" w:fill="FFFFFF"/>
        </w:rPr>
        <w:t xml:space="preserve"> тысяч </w:t>
      </w:r>
      <w:r w:rsidRPr="00DF2083">
        <w:rPr>
          <w:rFonts w:ascii="Times New Roman" w:hAnsi="Times New Roman"/>
          <w:sz w:val="24"/>
          <w:szCs w:val="24"/>
        </w:rPr>
        <w:t>новых посетителей. Из числа новых посетителей информацией о деятельности Палаты интересовались не только российские пользователи (</w:t>
      </w:r>
      <w:r>
        <w:rPr>
          <w:rFonts w:ascii="Times New Roman" w:hAnsi="Times New Roman"/>
          <w:sz w:val="24"/>
          <w:szCs w:val="24"/>
        </w:rPr>
        <w:t>61,8</w:t>
      </w:r>
      <w:r w:rsidRPr="00DF2083">
        <w:rPr>
          <w:rFonts w:ascii="Times New Roman" w:hAnsi="Times New Roman"/>
          <w:sz w:val="24"/>
          <w:szCs w:val="24"/>
        </w:rPr>
        <w:t>%), но и зарубежные (</w:t>
      </w:r>
      <w:r>
        <w:rPr>
          <w:rFonts w:ascii="Times New Roman" w:hAnsi="Times New Roman"/>
          <w:sz w:val="24"/>
          <w:szCs w:val="24"/>
        </w:rPr>
        <w:t>38,2</w:t>
      </w:r>
      <w:r w:rsidRPr="00DF2083">
        <w:rPr>
          <w:rFonts w:ascii="Times New Roman" w:hAnsi="Times New Roman"/>
          <w:sz w:val="24"/>
          <w:szCs w:val="24"/>
        </w:rPr>
        <w:t>%) –</w:t>
      </w:r>
      <w:r>
        <w:rPr>
          <w:rFonts w:ascii="Times New Roman" w:hAnsi="Times New Roman"/>
          <w:sz w:val="24"/>
          <w:szCs w:val="24"/>
        </w:rPr>
        <w:t xml:space="preserve"> </w:t>
      </w:r>
      <w:r w:rsidRPr="00E30B13">
        <w:rPr>
          <w:rFonts w:ascii="Times New Roman" w:hAnsi="Times New Roman"/>
          <w:sz w:val="24"/>
          <w:szCs w:val="24"/>
        </w:rPr>
        <w:t xml:space="preserve">США, Украина, </w:t>
      </w:r>
      <w:r>
        <w:rPr>
          <w:rFonts w:ascii="Times New Roman" w:hAnsi="Times New Roman"/>
          <w:sz w:val="24"/>
          <w:szCs w:val="24"/>
        </w:rPr>
        <w:t>Нидерланды, Австрия, Германия</w:t>
      </w:r>
      <w:r w:rsidRPr="00DF2083">
        <w:rPr>
          <w:rFonts w:ascii="Times New Roman" w:hAnsi="Times New Roman"/>
          <w:sz w:val="24"/>
          <w:szCs w:val="24"/>
        </w:rPr>
        <w:t xml:space="preserve"> и др.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об участии руководителей и специалистов Палаты в заседаниях комиссий и собраниях Закон</w:t>
      </w:r>
      <w:r>
        <w:rPr>
          <w:rFonts w:ascii="Times New Roman" w:hAnsi="Times New Roman"/>
          <w:sz w:val="24"/>
          <w:szCs w:val="24"/>
        </w:rPr>
        <w:t>одательной Думы Томской области</w:t>
      </w:r>
      <w:r w:rsidRPr="00DF2083">
        <w:rPr>
          <w:rFonts w:ascii="Times New Roman" w:hAnsi="Times New Roman"/>
          <w:sz w:val="24"/>
          <w:szCs w:val="24"/>
        </w:rPr>
        <w:t xml:space="preserve">. </w:t>
      </w:r>
    </w:p>
    <w:p w:rsidR="0011530B" w:rsidRPr="00DF2083" w:rsidRDefault="0011530B" w:rsidP="00D7418F">
      <w:pPr>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t xml:space="preserve">Контрольно-счетная палата тесно сотрудничает с Интернет-порталом </w:t>
      </w:r>
      <w:r w:rsidRPr="00DF2083">
        <w:rPr>
          <w:rFonts w:ascii="Times New Roman" w:hAnsi="Times New Roman"/>
          <w:bCs/>
          <w:color w:val="000000"/>
          <w:sz w:val="24"/>
          <w:szCs w:val="24"/>
        </w:rPr>
        <w:t xml:space="preserve">Счетной палаты РФ и контрольно-счетных органов Российской Федерации, </w:t>
      </w:r>
      <w:r w:rsidRPr="00DF2083">
        <w:rPr>
          <w:rFonts w:ascii="Times New Roman" w:hAnsi="Times New Roman"/>
          <w:color w:val="000000"/>
          <w:sz w:val="24"/>
          <w:szCs w:val="24"/>
        </w:rPr>
        <w:t xml:space="preserve">этот ресурс имеет особое значение с точки зрения широкого 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портал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11530B" w:rsidRPr="00DF2083" w:rsidRDefault="0011530B" w:rsidP="00D7418F">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Контрольно-счетной палатой Томской области размещено на </w:t>
      </w:r>
      <w:r w:rsidRPr="00A315F4">
        <w:rPr>
          <w:rFonts w:ascii="Times New Roman" w:hAnsi="Times New Roman"/>
          <w:color w:val="000000"/>
          <w:sz w:val="24"/>
          <w:szCs w:val="24"/>
        </w:rPr>
        <w:t xml:space="preserve">Интернет-портале </w:t>
      </w:r>
      <w:r>
        <w:rPr>
          <w:rFonts w:ascii="Times New Roman" w:hAnsi="Times New Roman"/>
          <w:color w:val="000000"/>
          <w:sz w:val="24"/>
          <w:szCs w:val="24"/>
        </w:rPr>
        <w:t>57</w:t>
      </w:r>
      <w:r w:rsidRPr="00DF2083">
        <w:rPr>
          <w:rFonts w:ascii="Times New Roman" w:hAnsi="Times New Roman"/>
          <w:color w:val="000000"/>
          <w:sz w:val="24"/>
          <w:szCs w:val="24"/>
        </w:rPr>
        <w:t xml:space="preserve"> сообщений. 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неоднократно принимала участие в отчетном году. </w:t>
      </w:r>
    </w:p>
    <w:p w:rsidR="0011530B" w:rsidRPr="00DF2083" w:rsidRDefault="0011530B" w:rsidP="00D7418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 </w:t>
      </w:r>
    </w:p>
    <w:p w:rsidR="0011530B" w:rsidRPr="00A02FDE" w:rsidRDefault="0011530B" w:rsidP="00D7418F">
      <w:pPr>
        <w:spacing w:after="0" w:line="240" w:lineRule="auto"/>
        <w:ind w:firstLine="567"/>
        <w:contextualSpacing/>
        <w:jc w:val="both"/>
        <w:rPr>
          <w:rFonts w:ascii="Times New Roman" w:hAnsi="Times New Roman"/>
          <w:sz w:val="24"/>
          <w:szCs w:val="24"/>
        </w:rPr>
      </w:pPr>
      <w:r w:rsidRPr="00DF2083">
        <w:rPr>
          <w:rStyle w:val="apple-style-span"/>
          <w:rFonts w:ascii="Times New Roman" w:hAnsi="Times New Roman"/>
          <w:color w:val="000000"/>
          <w:sz w:val="24"/>
          <w:szCs w:val="24"/>
          <w:shd w:val="clear" w:color="auto" w:fill="FFFFFF"/>
        </w:rPr>
        <w:lastRenderedPageBreak/>
        <w:t>В 20</w:t>
      </w:r>
      <w:r>
        <w:rPr>
          <w:rStyle w:val="apple-style-span"/>
          <w:rFonts w:ascii="Times New Roman" w:hAnsi="Times New Roman"/>
          <w:color w:val="000000"/>
          <w:sz w:val="24"/>
          <w:szCs w:val="24"/>
          <w:shd w:val="clear" w:color="auto" w:fill="FFFFFF"/>
        </w:rPr>
        <w:t>21</w:t>
      </w:r>
      <w:r w:rsidRPr="00DF2083">
        <w:rPr>
          <w:rStyle w:val="apple-style-span"/>
          <w:rFonts w:ascii="Times New Roman" w:hAnsi="Times New Roman"/>
          <w:color w:val="000000"/>
          <w:sz w:val="24"/>
          <w:szCs w:val="24"/>
          <w:shd w:val="clear" w:color="auto" w:fill="FFFFFF"/>
        </w:rPr>
        <w:t xml:space="preserve"> году Контрольно-счетной палатой </w:t>
      </w:r>
      <w:r w:rsidRPr="00A315F4">
        <w:rPr>
          <w:rStyle w:val="apple-style-span"/>
          <w:rFonts w:ascii="Times New Roman" w:hAnsi="Times New Roman"/>
          <w:color w:val="000000"/>
          <w:sz w:val="24"/>
          <w:szCs w:val="24"/>
          <w:shd w:val="clear" w:color="auto" w:fill="FFFFFF"/>
        </w:rPr>
        <w:t>рассмотрено 14 обращений</w:t>
      </w:r>
      <w:r w:rsidRPr="00DF2083">
        <w:rPr>
          <w:rStyle w:val="apple-style-span"/>
          <w:rFonts w:ascii="Times New Roman" w:hAnsi="Times New Roman"/>
          <w:color w:val="000000"/>
          <w:sz w:val="24"/>
          <w:szCs w:val="24"/>
          <w:shd w:val="clear" w:color="auto" w:fill="FFFFFF"/>
        </w:rPr>
        <w:t xml:space="preserve"> граждан.</w:t>
      </w:r>
      <w:r>
        <w:rPr>
          <w:rStyle w:val="apple-style-span"/>
          <w:rFonts w:ascii="Times New Roman" w:hAnsi="Times New Roman"/>
          <w:color w:val="000000"/>
          <w:sz w:val="24"/>
          <w:szCs w:val="24"/>
          <w:shd w:val="clear" w:color="auto" w:fill="FFFFFF"/>
        </w:rPr>
        <w:t xml:space="preserve"> П</w:t>
      </w:r>
      <w:r w:rsidRPr="00DF2083">
        <w:rPr>
          <w:rFonts w:ascii="Times New Roman" w:hAnsi="Times New Roman"/>
          <w:sz w:val="24"/>
          <w:szCs w:val="24"/>
        </w:rPr>
        <w:t xml:space="preserve">одготовлено, направлено в СМИ и опубликовано на официальном сайте </w:t>
      </w:r>
      <w:r w:rsidRPr="00A02FDE">
        <w:rPr>
          <w:rFonts w:ascii="Times New Roman" w:hAnsi="Times New Roman"/>
          <w:sz w:val="24"/>
          <w:szCs w:val="24"/>
        </w:rPr>
        <w:t>78 пресс-</w:t>
      </w:r>
      <w:r>
        <w:rPr>
          <w:rFonts w:ascii="Times New Roman" w:hAnsi="Times New Roman"/>
          <w:sz w:val="24"/>
          <w:szCs w:val="24"/>
        </w:rPr>
        <w:t>релизов</w:t>
      </w:r>
      <w:r w:rsidRPr="00DF2083">
        <w:rPr>
          <w:rFonts w:ascii="Times New Roman" w:hAnsi="Times New Roman"/>
          <w:sz w:val="24"/>
          <w:szCs w:val="24"/>
        </w:rPr>
        <w:t xml:space="preserve"> о деятельности Палаты. 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w:t>
      </w:r>
      <w:r>
        <w:rPr>
          <w:rFonts w:ascii="Times New Roman" w:hAnsi="Times New Roman"/>
          <w:sz w:val="24"/>
          <w:szCs w:val="24"/>
        </w:rPr>
        <w:t>21</w:t>
      </w:r>
      <w:r w:rsidRPr="00DF2083">
        <w:rPr>
          <w:rFonts w:ascii="Times New Roman" w:hAnsi="Times New Roman"/>
          <w:sz w:val="24"/>
          <w:szCs w:val="24"/>
        </w:rPr>
        <w:t xml:space="preserve"> году было подготовлено и издано 4 информационных сборника, которые направлены в Законодательную Думу Томской области, в </w:t>
      </w:r>
      <w:r w:rsidR="006A6E3B">
        <w:rPr>
          <w:rFonts w:ascii="Times New Roman" w:hAnsi="Times New Roman"/>
          <w:sz w:val="24"/>
          <w:szCs w:val="24"/>
        </w:rPr>
        <w:t>исполнительные</w:t>
      </w:r>
      <w:r w:rsidRPr="00DF2083">
        <w:rPr>
          <w:rFonts w:ascii="Times New Roman" w:hAnsi="Times New Roman"/>
          <w:sz w:val="24"/>
          <w:szCs w:val="24"/>
        </w:rPr>
        <w:t xml:space="preserve"> </w:t>
      </w:r>
      <w:r w:rsidR="006A6E3B" w:rsidRPr="00DF2083">
        <w:rPr>
          <w:rFonts w:ascii="Times New Roman" w:hAnsi="Times New Roman"/>
          <w:sz w:val="24"/>
          <w:szCs w:val="24"/>
        </w:rPr>
        <w:t xml:space="preserve">органы </w:t>
      </w:r>
      <w:r w:rsidRPr="00DF2083">
        <w:rPr>
          <w:rFonts w:ascii="Times New Roman" w:hAnsi="Times New Roman"/>
          <w:sz w:val="24"/>
          <w:szCs w:val="24"/>
        </w:rPr>
        <w:t xml:space="preserve">власти Томской области и </w:t>
      </w:r>
      <w:r>
        <w:rPr>
          <w:rFonts w:ascii="Times New Roman" w:hAnsi="Times New Roman"/>
          <w:sz w:val="24"/>
          <w:szCs w:val="24"/>
        </w:rPr>
        <w:t xml:space="preserve">органы </w:t>
      </w:r>
      <w:r w:rsidRPr="00DF2083">
        <w:rPr>
          <w:rFonts w:ascii="Times New Roman" w:hAnsi="Times New Roman"/>
          <w:sz w:val="24"/>
          <w:szCs w:val="24"/>
        </w:rPr>
        <w:t>местного самоуправления.</w:t>
      </w:r>
    </w:p>
    <w:p w:rsidR="008C33C3" w:rsidRDefault="008C33C3" w:rsidP="00D7418F">
      <w:pPr>
        <w:spacing w:after="0" w:line="240" w:lineRule="auto"/>
        <w:jc w:val="both"/>
      </w:pPr>
    </w:p>
    <w:p w:rsidR="008C33C3" w:rsidRPr="00DE230D" w:rsidRDefault="008C33C3" w:rsidP="00D7418F">
      <w:pPr>
        <w:pStyle w:val="a4"/>
        <w:numPr>
          <w:ilvl w:val="0"/>
          <w:numId w:val="4"/>
        </w:numPr>
        <w:spacing w:after="0" w:line="240" w:lineRule="auto"/>
        <w:ind w:left="0" w:firstLine="0"/>
        <w:jc w:val="both"/>
        <w:rPr>
          <w:rFonts w:ascii="Times New Roman" w:hAnsi="Times New Roman"/>
          <w:b/>
          <w:sz w:val="24"/>
          <w:szCs w:val="24"/>
        </w:rPr>
      </w:pPr>
      <w:r w:rsidRPr="00DE230D">
        <w:rPr>
          <w:rFonts w:ascii="Times New Roman" w:hAnsi="Times New Roman"/>
          <w:b/>
          <w:sz w:val="24"/>
          <w:szCs w:val="24"/>
        </w:rPr>
        <w:t>Взаимодействие с контрольными и правоохранительными органами</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t>Федеральный уровень</w:t>
      </w:r>
      <w:r w:rsidRPr="00DF2083">
        <w:rPr>
          <w:rFonts w:ascii="Times New Roman" w:hAnsi="Times New Roman"/>
          <w:sz w:val="24"/>
          <w:szCs w:val="24"/>
        </w:rPr>
        <w:t> </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DF2083">
        <w:rPr>
          <w:rFonts w:ascii="Times New Roman" w:hAnsi="Times New Roman"/>
          <w:sz w:val="24"/>
          <w:szCs w:val="24"/>
          <w:shd w:val="clear" w:color="auto" w:fill="FFFFFF"/>
        </w:rPr>
        <w:t xml:space="preserve">Советом контрольно-счетных органов при Счетной палате </w:t>
      </w:r>
      <w:r w:rsidRPr="00DF2083">
        <w:rPr>
          <w:rFonts w:ascii="Times New Roman" w:hAnsi="Times New Roman"/>
          <w:sz w:val="24"/>
          <w:szCs w:val="24"/>
        </w:rPr>
        <w:t>РФ (далее – Совет КСО РФ).</w:t>
      </w:r>
    </w:p>
    <w:p w:rsidR="00E149A7"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Сотрудничество со Счетной палатой РФ происходило в рамках обмена методической, правовой, аналитической и статистической информацией, в частности, Контрольно-счетной палатой подготовлена и направлена в Счетную палату РФ информация</w:t>
      </w:r>
      <w:r>
        <w:rPr>
          <w:rFonts w:ascii="Times New Roman" w:hAnsi="Times New Roman"/>
          <w:sz w:val="24"/>
          <w:szCs w:val="24"/>
        </w:rPr>
        <w:t>:</w:t>
      </w:r>
    </w:p>
    <w:p w:rsidR="00E149A7"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 xml:space="preserve">- </w:t>
      </w:r>
      <w:r w:rsidRPr="00DF2083">
        <w:rPr>
          <w:rFonts w:ascii="Times New Roman" w:hAnsi="Times New Roman"/>
          <w:sz w:val="24"/>
          <w:szCs w:val="24"/>
        </w:rPr>
        <w:t xml:space="preserve">для проведения мониторинга развития системы государственных и корпоративных </w:t>
      </w:r>
      <w:r>
        <w:rPr>
          <w:rFonts w:ascii="Times New Roman" w:hAnsi="Times New Roman"/>
          <w:sz w:val="24"/>
          <w:szCs w:val="24"/>
        </w:rPr>
        <w:t>закупок в Российской Федерации;</w:t>
      </w:r>
    </w:p>
    <w:p w:rsidR="00E149A7" w:rsidRDefault="00E149A7" w:rsidP="00D7418F">
      <w:pPr>
        <w:pStyle w:val="af3"/>
        <w:spacing w:before="0" w:beforeAutospacing="0" w:after="0" w:afterAutospacing="0"/>
        <w:ind w:firstLine="567"/>
        <w:jc w:val="both"/>
        <w:textAlignment w:val="baseline"/>
        <w:rPr>
          <w:rFonts w:ascii="Times New Roman" w:eastAsia="Calibri" w:hAnsi="Times New Roman"/>
          <w:sz w:val="24"/>
          <w:szCs w:val="28"/>
        </w:rPr>
      </w:pPr>
      <w:r>
        <w:rPr>
          <w:rFonts w:ascii="Times New Roman" w:hAnsi="Times New Roman"/>
          <w:sz w:val="24"/>
          <w:szCs w:val="24"/>
        </w:rPr>
        <w:t xml:space="preserve">- </w:t>
      </w:r>
      <w:r>
        <w:rPr>
          <w:rFonts w:ascii="Times New Roman" w:hAnsi="Times New Roman"/>
          <w:bCs/>
          <w:sz w:val="24"/>
        </w:rPr>
        <w:t>об о</w:t>
      </w:r>
      <w:r w:rsidRPr="00E11FDC">
        <w:rPr>
          <w:rFonts w:ascii="Times New Roman" w:eastAsia="Calibri" w:hAnsi="Times New Roman"/>
          <w:sz w:val="24"/>
          <w:szCs w:val="28"/>
        </w:rPr>
        <w:t>сновны</w:t>
      </w:r>
      <w:r>
        <w:rPr>
          <w:rFonts w:ascii="Times New Roman" w:eastAsia="Calibri" w:hAnsi="Times New Roman"/>
          <w:sz w:val="24"/>
          <w:szCs w:val="28"/>
        </w:rPr>
        <w:t>х</w:t>
      </w:r>
      <w:r w:rsidRPr="00E11FDC">
        <w:rPr>
          <w:rFonts w:ascii="Times New Roman" w:eastAsia="Calibri" w:hAnsi="Times New Roman"/>
          <w:sz w:val="24"/>
          <w:szCs w:val="28"/>
        </w:rPr>
        <w:t xml:space="preserve"> показател</w:t>
      </w:r>
      <w:r>
        <w:rPr>
          <w:rFonts w:ascii="Times New Roman" w:eastAsia="Calibri" w:hAnsi="Times New Roman"/>
          <w:sz w:val="24"/>
          <w:szCs w:val="28"/>
        </w:rPr>
        <w:t>ях</w:t>
      </w:r>
      <w:r w:rsidRPr="00E11FDC">
        <w:rPr>
          <w:rFonts w:ascii="Times New Roman" w:eastAsia="Calibri" w:hAnsi="Times New Roman"/>
          <w:sz w:val="24"/>
          <w:szCs w:val="28"/>
        </w:rPr>
        <w:t xml:space="preserve"> деятельности контрольно-счетного органа субъекта Российской Федерации за </w:t>
      </w:r>
      <w:r>
        <w:rPr>
          <w:rFonts w:ascii="Times New Roman" w:eastAsia="Calibri" w:hAnsi="Times New Roman"/>
          <w:sz w:val="24"/>
          <w:szCs w:val="28"/>
        </w:rPr>
        <w:t>2020</w:t>
      </w:r>
      <w:r w:rsidRPr="00E11FDC">
        <w:rPr>
          <w:rFonts w:ascii="Times New Roman" w:eastAsia="Calibri" w:hAnsi="Times New Roman"/>
          <w:sz w:val="24"/>
          <w:szCs w:val="28"/>
        </w:rPr>
        <w:t xml:space="preserve"> год</w:t>
      </w:r>
      <w:r>
        <w:rPr>
          <w:rFonts w:ascii="Times New Roman" w:eastAsia="Calibri" w:hAnsi="Times New Roman"/>
          <w:sz w:val="24"/>
          <w:szCs w:val="28"/>
        </w:rPr>
        <w:t>;</w:t>
      </w:r>
    </w:p>
    <w:p w:rsidR="00E149A7" w:rsidRDefault="00E149A7" w:rsidP="00D7418F">
      <w:pPr>
        <w:pStyle w:val="af3"/>
        <w:spacing w:before="0" w:beforeAutospacing="0" w:after="0" w:afterAutospacing="0"/>
        <w:ind w:firstLine="567"/>
        <w:jc w:val="both"/>
        <w:textAlignment w:val="baseline"/>
        <w:rPr>
          <w:rFonts w:ascii="Times New Roman" w:eastAsia="Calibri" w:hAnsi="Times New Roman"/>
          <w:sz w:val="24"/>
          <w:szCs w:val="28"/>
        </w:rPr>
      </w:pPr>
      <w:r>
        <w:rPr>
          <w:rFonts w:ascii="Times New Roman" w:eastAsia="Calibri" w:hAnsi="Times New Roman"/>
          <w:sz w:val="24"/>
          <w:szCs w:val="28"/>
        </w:rPr>
        <w:t>- о результатах процессуальной деятельности Контрольно-счетной палаты Томской области и контрольно-счетных органов муниципальных образований;</w:t>
      </w:r>
    </w:p>
    <w:p w:rsidR="00E149A7" w:rsidRDefault="00E149A7" w:rsidP="00D7418F">
      <w:pPr>
        <w:pStyle w:val="af3"/>
        <w:spacing w:before="0" w:beforeAutospacing="0" w:after="0" w:afterAutospacing="0"/>
        <w:ind w:firstLine="567"/>
        <w:jc w:val="both"/>
        <w:textAlignment w:val="baseline"/>
        <w:rPr>
          <w:rFonts w:ascii="Times New Roman" w:eastAsia="Calibri" w:hAnsi="Times New Roman"/>
          <w:sz w:val="24"/>
          <w:szCs w:val="28"/>
        </w:rPr>
      </w:pPr>
      <w:r>
        <w:rPr>
          <w:rFonts w:ascii="Times New Roman" w:eastAsia="Calibri" w:hAnsi="Times New Roman"/>
          <w:sz w:val="24"/>
          <w:szCs w:val="28"/>
        </w:rPr>
        <w:t>- о представлениях и предписаниях, вынесенных контрольно-счетных органов муниципальных образований.</w:t>
      </w:r>
    </w:p>
    <w:p w:rsidR="00E149A7"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Н</w:t>
      </w:r>
      <w:r w:rsidRPr="00DF2083">
        <w:rPr>
          <w:rFonts w:ascii="Times New Roman" w:hAnsi="Times New Roman"/>
          <w:sz w:val="24"/>
          <w:szCs w:val="24"/>
        </w:rPr>
        <w:t xml:space="preserve">еоднократно подготавливалась и предоставлялась информация в </w:t>
      </w:r>
      <w:r w:rsidRPr="008C6C46">
        <w:rPr>
          <w:rFonts w:ascii="Times New Roman" w:hAnsi="Times New Roman"/>
          <w:sz w:val="24"/>
          <w:szCs w:val="24"/>
        </w:rPr>
        <w:t>информационно-аналитическую комиссию, комиссиям по правовым вопросам</w:t>
      </w:r>
      <w:r w:rsidRPr="00071003">
        <w:rPr>
          <w:rFonts w:ascii="Times New Roman" w:hAnsi="Times New Roman"/>
          <w:sz w:val="24"/>
          <w:szCs w:val="24"/>
        </w:rPr>
        <w:t>, вопросам методологии и комиссию по этике,</w:t>
      </w:r>
      <w:r w:rsidRPr="00DF2083">
        <w:rPr>
          <w:rFonts w:ascii="Times New Roman" w:hAnsi="Times New Roman"/>
          <w:sz w:val="24"/>
          <w:szCs w:val="24"/>
        </w:rPr>
        <w:t xml:space="preserve"> </w:t>
      </w:r>
      <w:r w:rsidRPr="00110622">
        <w:rPr>
          <w:rFonts w:ascii="Times New Roman" w:hAnsi="Times New Roman"/>
          <w:sz w:val="24"/>
          <w:szCs w:val="26"/>
        </w:rPr>
        <w:t>комиссии по вопросам профессион</w:t>
      </w:r>
      <w:r>
        <w:rPr>
          <w:rFonts w:ascii="Times New Roman" w:hAnsi="Times New Roman"/>
          <w:sz w:val="24"/>
          <w:szCs w:val="26"/>
        </w:rPr>
        <w:t xml:space="preserve">ального развития сотрудников контрольно-счетных органов, </w:t>
      </w:r>
      <w:r w:rsidRPr="00DF2083">
        <w:rPr>
          <w:rFonts w:ascii="Times New Roman" w:hAnsi="Times New Roman"/>
          <w:sz w:val="24"/>
          <w:szCs w:val="24"/>
        </w:rPr>
        <w:t>комиссию по совершенствованию внешнего финансового контроля на муниципальном уровне Совета КСО РФ, а также в иные комиссии, в том числе:</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об используемой программе для автоматизации деятельности палаты;</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по обобщению практики методологических подходов по осуществлению аудита в сфере закупок;</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по вопросу регламентации доступа КСО субъектов РФ к информационным системам, необходимым для осуществления внешнего государственного финансового контроля;</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по мониторингу реализации национальных проектов на территории муниципальных образований Томской области;</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по актуализации Общих требований к стандартам внешнего государственного и муниципального финансового контроля;</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предварительных итогов работы палаты в рамках отделения Совета КСО при Счетной палате РФ в 1 полугодии и по итогам года;</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для формирования курса для самостоятельного изучения сотрудниками контрольно-счетных органов;</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t>- для мониторинга правового регулирования отношений, связанных с обеспечением доступа к информации о деятельности контрольно-счетных органов субъектов Российской Федерации;</w:t>
      </w:r>
    </w:p>
    <w:p w:rsidR="00E149A7" w:rsidRPr="005E4E68"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5E4E68">
        <w:rPr>
          <w:rFonts w:ascii="Times New Roman" w:hAnsi="Times New Roman"/>
          <w:sz w:val="24"/>
          <w:szCs w:val="24"/>
        </w:rPr>
        <w:lastRenderedPageBreak/>
        <w:t>- проведения мероприятия по формированию (актуализации) систематизированного Перечня примеров (фактов) неэффективного использования государственных (муниципальных) средств и имущества;</w:t>
      </w:r>
    </w:p>
    <w:p w:rsidR="00E149A7" w:rsidRPr="00DF2083" w:rsidRDefault="00E149A7" w:rsidP="00D7418F">
      <w:pPr>
        <w:spacing w:after="0" w:line="240" w:lineRule="auto"/>
        <w:ind w:firstLine="567"/>
        <w:jc w:val="both"/>
        <w:rPr>
          <w:rFonts w:ascii="Times New Roman" w:hAnsi="Times New Roman"/>
          <w:sz w:val="24"/>
          <w:szCs w:val="24"/>
        </w:rPr>
      </w:pPr>
      <w:r w:rsidRPr="00DF2083">
        <w:rPr>
          <w:rFonts w:ascii="Times New Roman" w:hAnsi="Times New Roman"/>
          <w:sz w:val="24"/>
          <w:szCs w:val="24"/>
        </w:rPr>
        <w:t>- и по другим вопросам.</w:t>
      </w:r>
    </w:p>
    <w:p w:rsidR="00E149A7" w:rsidRPr="0066415E" w:rsidRDefault="00E149A7" w:rsidP="00D7418F">
      <w:pPr>
        <w:spacing w:after="0" w:line="240" w:lineRule="auto"/>
        <w:ind w:firstLine="567"/>
        <w:jc w:val="both"/>
        <w:rPr>
          <w:rFonts w:ascii="Times New Roman" w:hAnsi="Times New Roman"/>
          <w:sz w:val="24"/>
          <w:szCs w:val="24"/>
        </w:rPr>
      </w:pPr>
      <w:r w:rsidRPr="0066415E">
        <w:rPr>
          <w:rFonts w:ascii="Times New Roman" w:hAnsi="Times New Roman"/>
          <w:sz w:val="24"/>
          <w:szCs w:val="24"/>
        </w:rPr>
        <w:t>Сотрудники КСП на постоянной основе участвуют в семинарах, проводимых СП РФ в формате видеоконференций.</w:t>
      </w:r>
    </w:p>
    <w:p w:rsidR="00E149A7" w:rsidRPr="0066415E" w:rsidRDefault="00E149A7" w:rsidP="00D7418F">
      <w:pPr>
        <w:spacing w:after="0" w:line="240" w:lineRule="auto"/>
        <w:ind w:firstLine="567"/>
        <w:jc w:val="both"/>
        <w:rPr>
          <w:rFonts w:ascii="Times New Roman" w:hAnsi="Times New Roman"/>
          <w:sz w:val="24"/>
          <w:szCs w:val="24"/>
        </w:rPr>
      </w:pPr>
      <w:r w:rsidRPr="0066415E">
        <w:rPr>
          <w:rFonts w:ascii="Times New Roman" w:hAnsi="Times New Roman"/>
          <w:sz w:val="24"/>
          <w:szCs w:val="24"/>
        </w:rPr>
        <w:t>Председатель палаты является постоянным членом комиссии Совета КСО РФ по этике.</w:t>
      </w:r>
    </w:p>
    <w:p w:rsidR="00E149A7" w:rsidRPr="0066415E"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b/>
          <w:bCs/>
          <w:sz w:val="24"/>
          <w:szCs w:val="24"/>
        </w:rPr>
        <w:t>Региональный уровень</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sz w:val="24"/>
          <w:szCs w:val="24"/>
        </w:rPr>
        <w:t>Взаимодействие осуществлялось</w:t>
      </w:r>
      <w:r w:rsidRPr="00DF2083">
        <w:rPr>
          <w:rFonts w:ascii="Times New Roman" w:hAnsi="Times New Roman"/>
          <w:sz w:val="24"/>
          <w:szCs w:val="24"/>
        </w:rPr>
        <w:t xml:space="preserve">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8B52E2">
        <w:rPr>
          <w:rFonts w:ascii="Times New Roman" w:hAnsi="Times New Roman"/>
          <w:sz w:val="24"/>
          <w:szCs w:val="24"/>
        </w:rPr>
        <w:t>В соответствии с соглашениями о взаимодействии в адрес областной прокуратуры в 202</w:t>
      </w:r>
      <w:r>
        <w:rPr>
          <w:rFonts w:ascii="Times New Roman" w:hAnsi="Times New Roman"/>
          <w:sz w:val="24"/>
          <w:szCs w:val="24"/>
        </w:rPr>
        <w:t>1</w:t>
      </w:r>
      <w:r w:rsidRPr="008B52E2">
        <w:rPr>
          <w:rFonts w:ascii="Times New Roman" w:hAnsi="Times New Roman"/>
          <w:sz w:val="24"/>
          <w:szCs w:val="24"/>
        </w:rPr>
        <w:t xml:space="preserve"> году направлено </w:t>
      </w:r>
      <w:r>
        <w:rPr>
          <w:rFonts w:ascii="Times New Roman" w:hAnsi="Times New Roman"/>
          <w:sz w:val="24"/>
          <w:szCs w:val="24"/>
        </w:rPr>
        <w:t>11</w:t>
      </w:r>
      <w:r w:rsidRPr="008B52E2">
        <w:rPr>
          <w:rFonts w:ascii="Times New Roman" w:hAnsi="Times New Roman"/>
          <w:sz w:val="24"/>
          <w:szCs w:val="24"/>
        </w:rPr>
        <w:t xml:space="preserve"> материалов о результатах проверок.</w:t>
      </w:r>
      <w:r w:rsidRPr="00DF2083">
        <w:rPr>
          <w:rFonts w:ascii="Times New Roman" w:hAnsi="Times New Roman"/>
          <w:sz w:val="24"/>
          <w:szCs w:val="24"/>
        </w:rPr>
        <w:t> Все они рассмотрены, по большинству приняты меры прокурорского реагирования.</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Взаимодействие с контрольно-счетными органами субъектов РФ и Сибирского федерального округа </w:t>
      </w:r>
      <w:r>
        <w:rPr>
          <w:rFonts w:ascii="Times New Roman" w:hAnsi="Times New Roman"/>
          <w:sz w:val="24"/>
          <w:szCs w:val="24"/>
        </w:rPr>
        <w:t>в</w:t>
      </w:r>
      <w:r>
        <w:rPr>
          <w:rFonts w:ascii="Times New Roman" w:hAnsi="Times New Roman"/>
          <w:color w:val="000000"/>
          <w:sz w:val="24"/>
          <w:szCs w:val="24"/>
        </w:rPr>
        <w:t xml:space="preserve">виду ограничений, связанных с </w:t>
      </w:r>
      <w:r w:rsidRPr="008E6386">
        <w:rPr>
          <w:rFonts w:ascii="Times New Roman" w:hAnsi="Times New Roman"/>
          <w:sz w:val="24"/>
          <w:szCs w:val="24"/>
        </w:rPr>
        <w:t>неблагоприятной санитарно-эпидемиологической обстановкой, вызванной новой корон</w:t>
      </w:r>
      <w:r>
        <w:rPr>
          <w:rFonts w:ascii="Times New Roman" w:hAnsi="Times New Roman"/>
          <w:sz w:val="24"/>
          <w:szCs w:val="24"/>
        </w:rPr>
        <w:t>а</w:t>
      </w:r>
      <w:r w:rsidRPr="008E6386">
        <w:rPr>
          <w:rFonts w:ascii="Times New Roman" w:hAnsi="Times New Roman"/>
          <w:sz w:val="24"/>
          <w:szCs w:val="24"/>
        </w:rPr>
        <w:t xml:space="preserve">вирусной инфекцией </w:t>
      </w:r>
      <w:r w:rsidRPr="008E6386">
        <w:rPr>
          <w:rFonts w:ascii="Times New Roman" w:hAnsi="Times New Roman"/>
          <w:sz w:val="24"/>
          <w:szCs w:val="24"/>
          <w:lang w:val="en-US"/>
        </w:rPr>
        <w:t>COVID</w:t>
      </w:r>
      <w:r w:rsidRPr="008E6386">
        <w:rPr>
          <w:rFonts w:ascii="Times New Roman" w:hAnsi="Times New Roman"/>
          <w:sz w:val="24"/>
          <w:szCs w:val="24"/>
        </w:rPr>
        <w:t>-19</w:t>
      </w:r>
      <w:r>
        <w:rPr>
          <w:rFonts w:ascii="Times New Roman" w:hAnsi="Times New Roman"/>
          <w:sz w:val="24"/>
          <w:szCs w:val="24"/>
        </w:rPr>
        <w:t xml:space="preserve"> </w:t>
      </w:r>
      <w:r w:rsidRPr="00DF2083">
        <w:rPr>
          <w:rFonts w:ascii="Times New Roman" w:hAnsi="Times New Roman"/>
          <w:sz w:val="24"/>
          <w:szCs w:val="24"/>
        </w:rPr>
        <w:t>осуществля</w:t>
      </w:r>
      <w:r>
        <w:rPr>
          <w:rFonts w:ascii="Times New Roman" w:hAnsi="Times New Roman"/>
          <w:sz w:val="24"/>
          <w:szCs w:val="24"/>
        </w:rPr>
        <w:t>лось в форме обмена информацией и в рабочем порядке.</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DF2083">
        <w:rPr>
          <w:rFonts w:ascii="Times New Roman" w:hAnsi="Times New Roman"/>
          <w:sz w:val="24"/>
          <w:szCs w:val="24"/>
        </w:rPr>
        <w:t>.</w:t>
      </w:r>
    </w:p>
    <w:p w:rsidR="00E149A7" w:rsidRPr="00DF2083" w:rsidRDefault="00E149A7" w:rsidP="00D7418F">
      <w:pPr>
        <w:pStyle w:val="af3"/>
        <w:spacing w:before="0" w:beforeAutospacing="0" w:after="0" w:afterAutospacing="0"/>
        <w:ind w:firstLine="567"/>
        <w:jc w:val="both"/>
        <w:textAlignment w:val="baseline"/>
        <w:rPr>
          <w:rFonts w:ascii="Times New Roman" w:hAnsi="Times New Roman"/>
          <w:color w:val="000000"/>
          <w:sz w:val="24"/>
          <w:szCs w:val="24"/>
        </w:rPr>
      </w:pPr>
      <w:r w:rsidRPr="00DF2083">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E149A7" w:rsidRDefault="00E149A7" w:rsidP="00D7418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Ввиду ограничений, связанных с </w:t>
      </w:r>
      <w:r w:rsidRPr="008E6386">
        <w:rPr>
          <w:rFonts w:ascii="Times New Roman" w:hAnsi="Times New Roman"/>
          <w:sz w:val="24"/>
          <w:szCs w:val="24"/>
        </w:rPr>
        <w:t xml:space="preserve">неблагоприятной санитарно-эпидемиологической обстановкой, вызванной новой короновирусной инфекцией </w:t>
      </w:r>
      <w:r w:rsidRPr="008E6386">
        <w:rPr>
          <w:rFonts w:ascii="Times New Roman" w:hAnsi="Times New Roman"/>
          <w:sz w:val="24"/>
          <w:szCs w:val="24"/>
          <w:lang w:val="en-US"/>
        </w:rPr>
        <w:t>COVID</w:t>
      </w:r>
      <w:r w:rsidRPr="008E6386">
        <w:rPr>
          <w:rFonts w:ascii="Times New Roman" w:hAnsi="Times New Roman"/>
          <w:sz w:val="24"/>
          <w:szCs w:val="24"/>
        </w:rPr>
        <w:t>-19</w:t>
      </w:r>
      <w:r>
        <w:rPr>
          <w:rFonts w:ascii="Times New Roman" w:hAnsi="Times New Roman"/>
          <w:sz w:val="24"/>
          <w:szCs w:val="24"/>
        </w:rPr>
        <w:t>, работа Совета в форме очных встреч и совещаний была временно приостановлена (заочным голосованием членов Совета, проведение итогового заседания было отменено, одновременно, утвержден план работы на 2022 год), при этом, заочное взаимодействие осуществлялось в рабочем порядке.</w:t>
      </w:r>
    </w:p>
    <w:p w:rsidR="00E149A7" w:rsidRDefault="00E149A7" w:rsidP="00D7418F">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rPr>
        <w:t>В</w:t>
      </w:r>
      <w:r w:rsidRPr="00DF2083">
        <w:rPr>
          <w:rFonts w:ascii="Times New Roman" w:hAnsi="Times New Roman"/>
          <w:color w:val="000000"/>
          <w:sz w:val="24"/>
          <w:szCs w:val="24"/>
          <w:shd w:val="clear" w:color="auto" w:fill="FFFFFF"/>
        </w:rPr>
        <w:t xml:space="preserve"> рамках соглашений о сотрудничестве и взаимодействии</w:t>
      </w:r>
      <w:r>
        <w:rPr>
          <w:rFonts w:ascii="Times New Roman" w:hAnsi="Times New Roman"/>
          <w:color w:val="000000"/>
          <w:sz w:val="24"/>
          <w:szCs w:val="24"/>
          <w:shd w:val="clear" w:color="auto" w:fill="FFFFFF"/>
        </w:rPr>
        <w:t xml:space="preserve"> с муниципальными контрольно-счётными органами палатой оказывалась помощь по вопросам:</w:t>
      </w:r>
    </w:p>
    <w:p w:rsidR="00E149A7" w:rsidRDefault="00E149A7" w:rsidP="00D7418F">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реализации полномочий;</w:t>
      </w:r>
    </w:p>
    <w:p w:rsidR="00E149A7" w:rsidRDefault="00E149A7" w:rsidP="00D7418F">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формировании структуры и замещения вакантных должностей;</w:t>
      </w:r>
    </w:p>
    <w:p w:rsidR="00E149A7" w:rsidRDefault="00E149A7" w:rsidP="00D7418F">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особенностей проведения внешней проверки отчета об исполнении бюджета;</w:t>
      </w:r>
    </w:p>
    <w:p w:rsidR="00E149A7" w:rsidRDefault="00E149A7" w:rsidP="00D7418F">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квалификации выявляемых нарушений у муниципальных учреждений;</w:t>
      </w:r>
    </w:p>
    <w:p w:rsidR="00E149A7" w:rsidRDefault="00E149A7" w:rsidP="00D7418F">
      <w:pPr>
        <w:spacing w:after="0" w:line="240" w:lineRule="auto"/>
        <w:ind w:firstLine="567"/>
        <w:jc w:val="both"/>
        <w:rPr>
          <w:rFonts w:ascii="Times New Roman" w:hAnsi="Times New Roman"/>
          <w:sz w:val="24"/>
          <w:szCs w:val="24"/>
        </w:rPr>
      </w:pPr>
      <w:r>
        <w:rPr>
          <w:rFonts w:ascii="Times New Roman" w:hAnsi="Times New Roman"/>
          <w:sz w:val="24"/>
          <w:szCs w:val="24"/>
        </w:rPr>
        <w:t>- управления муниципальных долгом.</w:t>
      </w:r>
    </w:p>
    <w:p w:rsidR="00C75080" w:rsidRDefault="00C75080" w:rsidP="00D7418F">
      <w:pPr>
        <w:spacing w:after="0" w:line="240" w:lineRule="auto"/>
        <w:ind w:firstLine="567"/>
        <w:jc w:val="both"/>
        <w:rPr>
          <w:rFonts w:ascii="Times New Roman" w:hAnsi="Times New Roman"/>
          <w:sz w:val="24"/>
          <w:szCs w:val="24"/>
        </w:rPr>
      </w:pPr>
    </w:p>
    <w:p w:rsidR="008C33C3" w:rsidRPr="00DF2083" w:rsidRDefault="008C33C3" w:rsidP="00D7418F">
      <w:pPr>
        <w:pStyle w:val="a4"/>
        <w:numPr>
          <w:ilvl w:val="0"/>
          <w:numId w:val="4"/>
        </w:numPr>
        <w:spacing w:after="0" w:line="240" w:lineRule="auto"/>
        <w:ind w:left="567" w:hanging="567"/>
        <w:jc w:val="both"/>
        <w:rPr>
          <w:rFonts w:ascii="Times New Roman" w:hAnsi="Times New Roman"/>
          <w:b/>
          <w:sz w:val="24"/>
          <w:szCs w:val="24"/>
        </w:rPr>
      </w:pPr>
      <w:r w:rsidRPr="00DF2083">
        <w:rPr>
          <w:rFonts w:ascii="Times New Roman" w:hAnsi="Times New Roman"/>
          <w:b/>
          <w:sz w:val="24"/>
          <w:szCs w:val="24"/>
        </w:rPr>
        <w:t>Обеспечение деятельности</w:t>
      </w:r>
    </w:p>
    <w:p w:rsidR="008C33C3" w:rsidRPr="00DF2083" w:rsidRDefault="008C33C3" w:rsidP="00D7418F">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7F6244" w:rsidRPr="00DF2083" w:rsidRDefault="007F6244" w:rsidP="00D7418F">
      <w:pPr>
        <w:spacing w:after="0" w:line="240" w:lineRule="auto"/>
        <w:jc w:val="both"/>
        <w:rPr>
          <w:rFonts w:ascii="Times New Roman" w:hAnsi="Times New Roman"/>
          <w:sz w:val="24"/>
          <w:szCs w:val="24"/>
        </w:rPr>
      </w:pPr>
    </w:p>
    <w:p w:rsidR="008C33C3" w:rsidRPr="00DF2083" w:rsidRDefault="008C33C3" w:rsidP="00D7418F">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w:t>
      </w:r>
      <w:r w:rsidRPr="00DF2083">
        <w:rPr>
          <w:rFonts w:ascii="Times New Roman" w:hAnsi="Times New Roman"/>
          <w:sz w:val="24"/>
          <w:szCs w:val="24"/>
        </w:rPr>
        <w:t xml:space="preserve"> </w:t>
      </w:r>
      <w:r w:rsidRPr="00DF2083">
        <w:rPr>
          <w:rFonts w:ascii="Times New Roman" w:hAnsi="Times New Roman"/>
          <w:b/>
          <w:sz w:val="24"/>
          <w:szCs w:val="24"/>
        </w:rPr>
        <w:t>Кадровое обеспечение</w:t>
      </w:r>
    </w:p>
    <w:p w:rsidR="00AE6FF5" w:rsidRPr="00DF2083" w:rsidRDefault="00AE6FF5" w:rsidP="00D7418F">
      <w:pPr>
        <w:spacing w:after="0" w:line="240" w:lineRule="auto"/>
        <w:ind w:firstLine="567"/>
        <w:contextualSpacing/>
        <w:jc w:val="both"/>
        <w:rPr>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Общая штатная численность работников Контрольно-счетной палаты определена постановлением Законодательной Думы Томской области и составляет </w:t>
      </w:r>
      <w:r>
        <w:rPr>
          <w:rStyle w:val="apple-style-span"/>
          <w:rFonts w:ascii="Times New Roman" w:hAnsi="Times New Roman"/>
          <w:sz w:val="24"/>
          <w:szCs w:val="24"/>
          <w:shd w:val="clear" w:color="auto" w:fill="FFFFFF"/>
        </w:rPr>
        <w:t>30 человек.</w:t>
      </w:r>
    </w:p>
    <w:p w:rsidR="00AE6FF5" w:rsidRPr="00DF2083" w:rsidRDefault="00AE6FF5" w:rsidP="00D7418F">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AE6FF5" w:rsidRPr="00DF2083" w:rsidRDefault="00AE6FF5" w:rsidP="00D7418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В 20</w:t>
      </w:r>
      <w:r>
        <w:rPr>
          <w:rFonts w:ascii="Times New Roman" w:hAnsi="Times New Roman"/>
          <w:sz w:val="24"/>
          <w:szCs w:val="24"/>
        </w:rPr>
        <w:t>2</w:t>
      </w:r>
      <w:r w:rsidRPr="00767744">
        <w:rPr>
          <w:rFonts w:ascii="Times New Roman" w:hAnsi="Times New Roman"/>
          <w:sz w:val="24"/>
          <w:szCs w:val="24"/>
        </w:rPr>
        <w:t>1</w:t>
      </w:r>
      <w:r w:rsidRPr="00DF2083">
        <w:rPr>
          <w:rFonts w:ascii="Times New Roman" w:hAnsi="Times New Roman"/>
          <w:sz w:val="24"/>
          <w:szCs w:val="24"/>
        </w:rPr>
        <w:t xml:space="preserve"> году проведена аттестация </w:t>
      </w:r>
      <w:r>
        <w:rPr>
          <w:rFonts w:ascii="Times New Roman" w:hAnsi="Times New Roman"/>
          <w:sz w:val="24"/>
          <w:szCs w:val="24"/>
        </w:rPr>
        <w:t>14</w:t>
      </w:r>
      <w:r w:rsidRPr="00DF2083">
        <w:rPr>
          <w:rFonts w:ascii="Times New Roman" w:hAnsi="Times New Roman"/>
          <w:sz w:val="24"/>
          <w:szCs w:val="24"/>
        </w:rPr>
        <w:t xml:space="preserve"> работников Контрольно-счетной палаты, за</w:t>
      </w:r>
      <w:r>
        <w:rPr>
          <w:rFonts w:ascii="Times New Roman" w:hAnsi="Times New Roman"/>
          <w:sz w:val="24"/>
          <w:szCs w:val="24"/>
        </w:rPr>
        <w:t>м</w:t>
      </w:r>
      <w:r w:rsidRPr="00DF2083">
        <w:rPr>
          <w:rFonts w:ascii="Times New Roman" w:hAnsi="Times New Roman"/>
          <w:sz w:val="24"/>
          <w:szCs w:val="24"/>
        </w:rPr>
        <w:t>ещающих должности государственной гражданской службы, по результатам которой был</w:t>
      </w:r>
      <w:r>
        <w:rPr>
          <w:rFonts w:ascii="Times New Roman" w:hAnsi="Times New Roman"/>
          <w:sz w:val="24"/>
          <w:szCs w:val="24"/>
        </w:rPr>
        <w:t>о</w:t>
      </w:r>
      <w:r w:rsidRPr="00DF2083">
        <w:rPr>
          <w:rFonts w:ascii="Times New Roman" w:hAnsi="Times New Roman"/>
          <w:sz w:val="24"/>
          <w:szCs w:val="24"/>
        </w:rPr>
        <w:t xml:space="preserve"> </w:t>
      </w:r>
      <w:r w:rsidRPr="00DF2083">
        <w:rPr>
          <w:rFonts w:ascii="Times New Roman" w:hAnsi="Times New Roman"/>
          <w:sz w:val="24"/>
          <w:szCs w:val="24"/>
        </w:rPr>
        <w:lastRenderedPageBreak/>
        <w:t xml:space="preserve">принято решение о включении </w:t>
      </w:r>
      <w:r>
        <w:rPr>
          <w:rFonts w:ascii="Times New Roman" w:hAnsi="Times New Roman"/>
          <w:sz w:val="24"/>
          <w:szCs w:val="24"/>
        </w:rPr>
        <w:t>7</w:t>
      </w:r>
      <w:r w:rsidRPr="00DF2083">
        <w:rPr>
          <w:rFonts w:ascii="Times New Roman" w:hAnsi="Times New Roman"/>
          <w:sz w:val="24"/>
          <w:szCs w:val="24"/>
        </w:rPr>
        <w:t xml:space="preserve"> человек в кадровый резерв для замещения вакантной должности государственной гражданской службы в порядке должностного роста.</w:t>
      </w:r>
    </w:p>
    <w:p w:rsidR="00AE6FF5" w:rsidRPr="00DF2083" w:rsidRDefault="00AE6FF5" w:rsidP="00D7418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течение отчетного периода работники Контрольно-счетной палаты активно участвовали в мероприятиях по профессиональному развитию гражданских служащих. </w:t>
      </w:r>
    </w:p>
    <w:p w:rsidR="00AE6FF5" w:rsidRPr="00DF2083" w:rsidRDefault="00AE6FF5" w:rsidP="00D7418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Регулярно все специалисты палаты принимали участие в обучающих семинарах в режиме видеоконференции по вопросам контроля реализации национальных проектов, проведения экспертно-аналитических мероприятий, обмена опытом с коллегами контрольно-счетных органов РФ. </w:t>
      </w:r>
      <w:r>
        <w:rPr>
          <w:rFonts w:ascii="Times New Roman" w:hAnsi="Times New Roman"/>
          <w:sz w:val="24"/>
          <w:szCs w:val="24"/>
        </w:rPr>
        <w:t xml:space="preserve">Обеспечено участие в сотрудников в более </w:t>
      </w:r>
      <w:r w:rsidRPr="00767744">
        <w:rPr>
          <w:rFonts w:ascii="Times New Roman" w:hAnsi="Times New Roman"/>
          <w:sz w:val="24"/>
          <w:szCs w:val="24"/>
        </w:rPr>
        <w:t>18</w:t>
      </w:r>
      <w:r>
        <w:rPr>
          <w:rFonts w:ascii="Times New Roman" w:hAnsi="Times New Roman"/>
          <w:sz w:val="24"/>
          <w:szCs w:val="24"/>
        </w:rPr>
        <w:t xml:space="preserve"> видеоконференциях.</w:t>
      </w:r>
    </w:p>
    <w:p w:rsidR="00AE6FF5" w:rsidRPr="00D730D3" w:rsidRDefault="00AE6FF5" w:rsidP="00D7418F">
      <w:pPr>
        <w:spacing w:after="0" w:line="240" w:lineRule="auto"/>
        <w:ind w:firstLine="567"/>
        <w:jc w:val="both"/>
        <w:rPr>
          <w:rFonts w:ascii="Times New Roman" w:hAnsi="Times New Roman"/>
          <w:color w:val="000000"/>
          <w:sz w:val="24"/>
          <w:szCs w:val="27"/>
          <w:shd w:val="clear" w:color="auto" w:fill="FFFFFF"/>
        </w:rPr>
      </w:pPr>
      <w:r w:rsidRPr="00DF2083">
        <w:rPr>
          <w:rStyle w:val="apple-style-span"/>
          <w:rFonts w:ascii="Times New Roman" w:hAnsi="Times New Roman"/>
          <w:sz w:val="24"/>
          <w:szCs w:val="24"/>
          <w:shd w:val="clear" w:color="auto" w:fill="FFFFFF"/>
        </w:rPr>
        <w:t>В 20</w:t>
      </w:r>
      <w:r>
        <w:rPr>
          <w:rStyle w:val="apple-style-span"/>
          <w:rFonts w:ascii="Times New Roman" w:hAnsi="Times New Roman"/>
          <w:sz w:val="24"/>
          <w:szCs w:val="24"/>
          <w:shd w:val="clear" w:color="auto" w:fill="FFFFFF"/>
        </w:rPr>
        <w:t>2</w:t>
      </w:r>
      <w:r w:rsidRPr="00767744">
        <w:rPr>
          <w:rStyle w:val="apple-style-span"/>
          <w:rFonts w:ascii="Times New Roman" w:hAnsi="Times New Roman"/>
          <w:sz w:val="24"/>
          <w:szCs w:val="24"/>
          <w:shd w:val="clear" w:color="auto" w:fill="FFFFFF"/>
        </w:rPr>
        <w:t>1</w:t>
      </w:r>
      <w:r w:rsidRPr="00DF2083">
        <w:rPr>
          <w:rStyle w:val="apple-style-span"/>
          <w:rFonts w:ascii="Times New Roman" w:hAnsi="Times New Roman"/>
          <w:sz w:val="24"/>
          <w:szCs w:val="24"/>
          <w:shd w:val="clear" w:color="auto" w:fill="FFFFFF"/>
        </w:rPr>
        <w:t xml:space="preserve"> году </w:t>
      </w:r>
      <w:r>
        <w:rPr>
          <w:rStyle w:val="apple-style-span"/>
          <w:rFonts w:ascii="Times New Roman" w:hAnsi="Times New Roman"/>
          <w:sz w:val="24"/>
          <w:szCs w:val="24"/>
          <w:shd w:val="clear" w:color="auto" w:fill="FFFFFF"/>
        </w:rPr>
        <w:t xml:space="preserve">13 </w:t>
      </w:r>
      <w:r w:rsidRPr="00DF2083">
        <w:rPr>
          <w:rStyle w:val="apple-style-span"/>
          <w:rFonts w:ascii="Times New Roman" w:hAnsi="Times New Roman"/>
          <w:sz w:val="24"/>
          <w:szCs w:val="24"/>
          <w:shd w:val="clear" w:color="auto" w:fill="FFFFFF"/>
        </w:rPr>
        <w:t xml:space="preserve">работников Контрольно-счетной палаты получили дополнительное профессиональное образование по темам: </w:t>
      </w:r>
      <w:r w:rsidRPr="00D730D3">
        <w:rPr>
          <w:rFonts w:ascii="Times New Roman" w:hAnsi="Times New Roman"/>
          <w:color w:val="000000"/>
          <w:sz w:val="24"/>
          <w:szCs w:val="27"/>
          <w:shd w:val="clear" w:color="auto" w:fill="FFFFFF"/>
        </w:rPr>
        <w:t>«Государственный (муниципальный) финансовый контроль: управление бюджетными ресурсами субъектов РФ»,</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«Управление в сфере закупок товаров, работ, услуг для обеспечения государственных и муниципальных нужд»,</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«Профилактика коррупционных и иных правонарушений на государственной гражданской службе»,</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«Эффективный менеджмент»,</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«Техническая защита информации. Организация защиты информации ограниченного доступа, не содержащей сведения, составляющие государственную тайну»,</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«Практика реализации контрольно-надзорной деятельности в органах государственной власти»,</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«Государственный и муниципальный финансовый контроль»,</w:t>
      </w:r>
      <w:r>
        <w:rPr>
          <w:rFonts w:ascii="Times New Roman" w:hAnsi="Times New Roman"/>
          <w:color w:val="000000"/>
          <w:sz w:val="24"/>
          <w:szCs w:val="27"/>
          <w:shd w:val="clear" w:color="auto" w:fill="FFFFFF"/>
        </w:rPr>
        <w:t xml:space="preserve"> </w:t>
      </w:r>
      <w:r w:rsidRPr="00D730D3">
        <w:rPr>
          <w:rFonts w:ascii="Times New Roman" w:hAnsi="Times New Roman"/>
          <w:color w:val="000000"/>
          <w:sz w:val="24"/>
          <w:szCs w:val="27"/>
          <w:shd w:val="clear" w:color="auto" w:fill="FFFFFF"/>
        </w:rPr>
        <w:t>Эффективные стратегии взаимодействия государственных гражданских служащих в ситуации речевой агрессии»</w:t>
      </w:r>
      <w:r w:rsidR="00C61CC1">
        <w:rPr>
          <w:rFonts w:ascii="Times New Roman" w:hAnsi="Times New Roman"/>
          <w:color w:val="000000"/>
          <w:sz w:val="24"/>
          <w:szCs w:val="27"/>
          <w:shd w:val="clear" w:color="auto" w:fill="FFFFFF"/>
        </w:rPr>
        <w:t>.</w:t>
      </w:r>
    </w:p>
    <w:p w:rsidR="00AE6FF5" w:rsidRPr="00D730D3" w:rsidRDefault="00AE6FF5" w:rsidP="00D7418F">
      <w:pPr>
        <w:spacing w:after="0" w:line="240" w:lineRule="auto"/>
        <w:ind w:firstLine="567"/>
        <w:jc w:val="both"/>
        <w:rPr>
          <w:rFonts w:ascii="Times New Roman" w:hAnsi="Times New Roman"/>
          <w:sz w:val="20"/>
        </w:rPr>
      </w:pPr>
      <w:r>
        <w:rPr>
          <w:rFonts w:ascii="Times New Roman" w:hAnsi="Times New Roman"/>
          <w:color w:val="000000"/>
          <w:sz w:val="24"/>
          <w:szCs w:val="27"/>
          <w:shd w:val="clear" w:color="auto" w:fill="FFFFFF"/>
        </w:rPr>
        <w:t>Про</w:t>
      </w:r>
      <w:r w:rsidRPr="00D730D3">
        <w:rPr>
          <w:rFonts w:ascii="Times New Roman" w:hAnsi="Times New Roman"/>
          <w:color w:val="000000"/>
          <w:sz w:val="24"/>
          <w:szCs w:val="27"/>
          <w:shd w:val="clear" w:color="auto" w:fill="FFFFFF"/>
        </w:rPr>
        <w:t>веден</w:t>
      </w:r>
      <w:r>
        <w:rPr>
          <w:rFonts w:ascii="Times New Roman" w:hAnsi="Times New Roman"/>
          <w:color w:val="000000"/>
          <w:sz w:val="24"/>
          <w:szCs w:val="27"/>
          <w:shd w:val="clear" w:color="auto" w:fill="FFFFFF"/>
        </w:rPr>
        <w:t>ы</w:t>
      </w:r>
      <w:r w:rsidRPr="00D730D3">
        <w:rPr>
          <w:rFonts w:ascii="Times New Roman" w:hAnsi="Times New Roman"/>
          <w:color w:val="000000"/>
          <w:sz w:val="24"/>
          <w:szCs w:val="27"/>
          <w:shd w:val="clear" w:color="auto" w:fill="FFFFFF"/>
        </w:rPr>
        <w:t xml:space="preserve"> </w:t>
      </w:r>
      <w:r>
        <w:rPr>
          <w:rFonts w:ascii="Times New Roman" w:hAnsi="Times New Roman"/>
          <w:color w:val="000000"/>
          <w:sz w:val="24"/>
          <w:szCs w:val="27"/>
          <w:shd w:val="clear" w:color="auto" w:fill="FFFFFF"/>
        </w:rPr>
        <w:t xml:space="preserve">два </w:t>
      </w:r>
      <w:r w:rsidRPr="00D730D3">
        <w:rPr>
          <w:rFonts w:ascii="Times New Roman" w:hAnsi="Times New Roman"/>
          <w:color w:val="000000"/>
          <w:sz w:val="24"/>
          <w:szCs w:val="27"/>
          <w:shd w:val="clear" w:color="auto" w:fill="FFFFFF"/>
        </w:rPr>
        <w:t>конкурс</w:t>
      </w:r>
      <w:r>
        <w:rPr>
          <w:rFonts w:ascii="Times New Roman" w:hAnsi="Times New Roman"/>
          <w:color w:val="000000"/>
          <w:sz w:val="24"/>
          <w:szCs w:val="27"/>
          <w:shd w:val="clear" w:color="auto" w:fill="FFFFFF"/>
        </w:rPr>
        <w:t>а</w:t>
      </w:r>
      <w:r w:rsidRPr="00D730D3">
        <w:rPr>
          <w:rFonts w:ascii="Times New Roman" w:hAnsi="Times New Roman"/>
          <w:color w:val="000000"/>
          <w:sz w:val="24"/>
          <w:szCs w:val="27"/>
          <w:shd w:val="clear" w:color="auto" w:fill="FFFFFF"/>
        </w:rPr>
        <w:t xml:space="preserve"> на замещение вакантной должности государственной гражданской службы Томской области инспектора Контрольно-счетной палаты и на включение в кадровый резерв Контрольно-счетной палаты Томской области для замещения должностей государственной гражданской службы ведущей группы</w:t>
      </w:r>
      <w:r w:rsidR="00C61CC1">
        <w:rPr>
          <w:rFonts w:ascii="Times New Roman" w:hAnsi="Times New Roman"/>
          <w:color w:val="000000"/>
          <w:sz w:val="24"/>
          <w:szCs w:val="27"/>
          <w:shd w:val="clear" w:color="auto" w:fill="FFFFFF"/>
        </w:rPr>
        <w:t>.</w:t>
      </w:r>
    </w:p>
    <w:p w:rsidR="00AE6FF5" w:rsidRPr="00DF2083" w:rsidRDefault="00AE6FF5" w:rsidP="00D7418F">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w:t>
      </w:r>
      <w:r w:rsidR="00C61CC1">
        <w:rPr>
          <w:rStyle w:val="apple-style-span"/>
          <w:rFonts w:ascii="Times New Roman" w:hAnsi="Times New Roman"/>
          <w:sz w:val="24"/>
          <w:szCs w:val="24"/>
          <w:shd w:val="clear" w:color="auto" w:fill="FFFFFF"/>
        </w:rPr>
        <w:t>проведено 4 заседания Комиссии.</w:t>
      </w:r>
    </w:p>
    <w:p w:rsidR="00AE6FF5" w:rsidRPr="00DF2083" w:rsidRDefault="00AE6FF5" w:rsidP="00D7418F">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DE230D" w:rsidRDefault="00DE230D" w:rsidP="00D7418F">
      <w:pPr>
        <w:spacing w:after="0" w:line="240" w:lineRule="auto"/>
      </w:pPr>
    </w:p>
    <w:p w:rsidR="008C33C3" w:rsidRPr="00DF2083" w:rsidRDefault="008C33C3" w:rsidP="00D7418F">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II</w:t>
      </w:r>
      <w:r w:rsidRPr="00DF2083">
        <w:rPr>
          <w:rFonts w:ascii="Times New Roman" w:hAnsi="Times New Roman"/>
          <w:sz w:val="24"/>
          <w:szCs w:val="24"/>
        </w:rPr>
        <w:t xml:space="preserve"> </w:t>
      </w:r>
      <w:r w:rsidRPr="00DF2083">
        <w:rPr>
          <w:rFonts w:ascii="Times New Roman" w:hAnsi="Times New Roman"/>
          <w:b/>
          <w:sz w:val="24"/>
          <w:szCs w:val="24"/>
        </w:rPr>
        <w:t>Финансово-хозяйственная деятельность</w:t>
      </w:r>
    </w:p>
    <w:p w:rsidR="00C75080" w:rsidRDefault="00C75080" w:rsidP="00D7418F">
      <w:pPr>
        <w:spacing w:after="0" w:line="240" w:lineRule="auto"/>
        <w:ind w:firstLine="567"/>
        <w:jc w:val="both"/>
        <w:rPr>
          <w:rFonts w:ascii="Times New Roman" w:hAnsi="Times New Roman"/>
          <w:color w:val="000000"/>
          <w:sz w:val="24"/>
          <w:szCs w:val="24"/>
          <w:shd w:val="clear" w:color="auto" w:fill="FFFFFF"/>
        </w:rPr>
      </w:pPr>
      <w:r w:rsidRPr="00C76369">
        <w:rPr>
          <w:rFonts w:ascii="Times New Roman" w:hAnsi="Times New Roman"/>
          <w:color w:val="000000"/>
          <w:sz w:val="24"/>
          <w:szCs w:val="24"/>
          <w:shd w:val="clear" w:color="auto" w:fill="FFFFFF"/>
        </w:rPr>
        <w:t xml:space="preserve">В отчетном году на обеспечение финансово-хозяйственной деятельности Контрольно-счетной палаты использовано </w:t>
      </w:r>
      <w:r>
        <w:rPr>
          <w:rFonts w:ascii="Times New Roman" w:hAnsi="Times New Roman"/>
          <w:color w:val="000000"/>
          <w:sz w:val="24"/>
          <w:szCs w:val="24"/>
          <w:shd w:val="clear" w:color="auto" w:fill="FFFFFF"/>
        </w:rPr>
        <w:t>4 818,4</w:t>
      </w:r>
      <w:r w:rsidRPr="00C76369">
        <w:rPr>
          <w:rFonts w:ascii="Times New Roman" w:hAnsi="Times New Roman"/>
          <w:color w:val="000000"/>
          <w:sz w:val="24"/>
          <w:szCs w:val="24"/>
          <w:shd w:val="clear" w:color="auto" w:fill="FFFFFF"/>
        </w:rPr>
        <w:t xml:space="preserve"> тыс.руб. Структура закупок включает закупки с использованием конкурентных способов определения поставщика на общую сумму </w:t>
      </w:r>
      <w:r>
        <w:rPr>
          <w:rFonts w:ascii="Times New Roman" w:hAnsi="Times New Roman"/>
          <w:color w:val="000000"/>
          <w:sz w:val="24"/>
          <w:szCs w:val="24"/>
          <w:shd w:val="clear" w:color="auto" w:fill="FFFFFF"/>
        </w:rPr>
        <w:t>2 340,7</w:t>
      </w:r>
      <w:r w:rsidRPr="00C76369">
        <w:rPr>
          <w:rFonts w:ascii="Times New Roman" w:hAnsi="Times New Roman"/>
          <w:color w:val="000000"/>
          <w:sz w:val="24"/>
          <w:szCs w:val="24"/>
          <w:shd w:val="clear" w:color="auto" w:fill="FFFFFF"/>
        </w:rPr>
        <w:t xml:space="preserve"> тыс.руб., закупки у естественных монополий на общую сумму </w:t>
      </w:r>
      <w:r>
        <w:rPr>
          <w:rFonts w:ascii="Times New Roman" w:hAnsi="Times New Roman"/>
          <w:color w:val="000000"/>
          <w:sz w:val="24"/>
          <w:szCs w:val="24"/>
          <w:shd w:val="clear" w:color="auto" w:fill="FFFFFF"/>
        </w:rPr>
        <w:t>492</w:t>
      </w:r>
      <w:r w:rsidRPr="00C76369">
        <w:rPr>
          <w:rFonts w:ascii="Times New Roman" w:hAnsi="Times New Roman"/>
          <w:color w:val="000000"/>
          <w:sz w:val="24"/>
          <w:szCs w:val="24"/>
          <w:shd w:val="clear" w:color="auto" w:fill="FFFFFF"/>
        </w:rPr>
        <w:t xml:space="preserve"> тыс.руб. и закупки у единственного поставщика в соответствии с п.4 ч.1 ст.93 Федерального закона №44-ФЗ на общую сумму </w:t>
      </w:r>
      <w:r>
        <w:rPr>
          <w:rFonts w:ascii="Times New Roman" w:hAnsi="Times New Roman"/>
          <w:color w:val="000000"/>
          <w:sz w:val="24"/>
          <w:szCs w:val="24"/>
          <w:shd w:val="clear" w:color="auto" w:fill="FFFFFF"/>
        </w:rPr>
        <w:t>1 985,6</w:t>
      </w:r>
      <w:r w:rsidRPr="00C76369">
        <w:rPr>
          <w:rFonts w:ascii="Times New Roman" w:hAnsi="Times New Roman"/>
          <w:color w:val="000000"/>
          <w:sz w:val="24"/>
          <w:szCs w:val="24"/>
          <w:shd w:val="clear" w:color="auto" w:fill="FFFFFF"/>
        </w:rPr>
        <w:t xml:space="preserve"> тыс.руб.</w:t>
      </w:r>
    </w:p>
    <w:p w:rsidR="00C75080" w:rsidRDefault="00C75080" w:rsidP="00D7418F">
      <w:pPr>
        <w:spacing w:after="0" w:line="240" w:lineRule="auto"/>
        <w:ind w:firstLine="567"/>
        <w:jc w:val="both"/>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t>Основные (ежегодные) расходы были связаны с приобретением услуг (охрана, клининг, IT-аутсорсинг, интернет, телефония, КонсультантПлюс,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
    <w:p w:rsidR="007F6244" w:rsidRPr="00AF7C83" w:rsidRDefault="007F6244" w:rsidP="00D7418F">
      <w:pPr>
        <w:spacing w:after="0" w:line="240" w:lineRule="auto"/>
        <w:jc w:val="both"/>
        <w:rPr>
          <w:rFonts w:ascii="Times New Roman" w:hAnsi="Times New Roman"/>
          <w:b/>
          <w:sz w:val="24"/>
          <w:szCs w:val="24"/>
        </w:rPr>
      </w:pPr>
    </w:p>
    <w:p w:rsidR="008C33C3" w:rsidRDefault="00DE230D" w:rsidP="00D7418F">
      <w:pPr>
        <w:spacing w:after="0" w:line="240" w:lineRule="auto"/>
        <w:jc w:val="both"/>
        <w:rPr>
          <w:rFonts w:ascii="Times New Roman" w:hAnsi="Times New Roman"/>
          <w:b/>
          <w:sz w:val="24"/>
          <w:szCs w:val="24"/>
        </w:rPr>
      </w:pPr>
      <w:r>
        <w:rPr>
          <w:rFonts w:ascii="Times New Roman" w:hAnsi="Times New Roman"/>
          <w:b/>
          <w:sz w:val="24"/>
          <w:szCs w:val="24"/>
          <w:lang w:val="en-US"/>
        </w:rPr>
        <w:t>X</w:t>
      </w:r>
      <w:r w:rsidRPr="00DE230D">
        <w:rPr>
          <w:rFonts w:ascii="Times New Roman" w:hAnsi="Times New Roman"/>
          <w:b/>
          <w:sz w:val="24"/>
          <w:szCs w:val="24"/>
        </w:rPr>
        <w:t xml:space="preserve">. </w:t>
      </w:r>
      <w:r w:rsidR="008C33C3" w:rsidRPr="00DF2083">
        <w:rPr>
          <w:rFonts w:ascii="Times New Roman" w:hAnsi="Times New Roman"/>
          <w:b/>
          <w:sz w:val="24"/>
          <w:szCs w:val="24"/>
        </w:rPr>
        <w:t>Основные направления деятельности в 202</w:t>
      </w:r>
      <w:r w:rsidR="00AF7C83">
        <w:rPr>
          <w:rFonts w:ascii="Times New Roman" w:hAnsi="Times New Roman"/>
          <w:b/>
          <w:sz w:val="24"/>
          <w:szCs w:val="24"/>
        </w:rPr>
        <w:t>2</w:t>
      </w:r>
      <w:r w:rsidR="008C33C3" w:rsidRPr="00DF2083">
        <w:rPr>
          <w:rFonts w:ascii="Times New Roman" w:hAnsi="Times New Roman"/>
          <w:b/>
          <w:sz w:val="24"/>
          <w:szCs w:val="24"/>
        </w:rPr>
        <w:t xml:space="preserve"> году</w:t>
      </w:r>
    </w:p>
    <w:p w:rsidR="00A27034" w:rsidRPr="00377702" w:rsidRDefault="00A27034" w:rsidP="00D7418F">
      <w:pPr>
        <w:spacing w:after="0" w:line="240" w:lineRule="auto"/>
        <w:ind w:firstLine="567"/>
        <w:jc w:val="both"/>
      </w:pPr>
      <w:r w:rsidRPr="00377702">
        <w:rPr>
          <w:rFonts w:ascii="Times New Roman" w:hAnsi="Times New Roman"/>
          <w:sz w:val="24"/>
          <w:szCs w:val="24"/>
        </w:rPr>
        <w:t>Деятельность Контрольно-счетной палаты в 2022 году будет направлена на реализацию полномочий по осуществлению внешнего государственного финансового контроля в части эффективности использования средств областного бюджета, правомерности и эффективности использования областного государственного имущества, подготовки предложений по совершенствованию бюджетного процесса и управлению областной собственностью, а также на выявление резервов дополнительных источников доходов консолидированного бюджета Томской области.</w:t>
      </w:r>
    </w:p>
    <w:p w:rsidR="00A27034" w:rsidRPr="00377702" w:rsidRDefault="00A27034" w:rsidP="00D7418F">
      <w:pPr>
        <w:spacing w:after="0" w:line="240" w:lineRule="auto"/>
        <w:ind w:firstLine="567"/>
        <w:jc w:val="both"/>
        <w:rPr>
          <w:rFonts w:ascii="Times New Roman" w:hAnsi="Times New Roman"/>
          <w:sz w:val="24"/>
          <w:szCs w:val="24"/>
        </w:rPr>
      </w:pPr>
      <w:r w:rsidRPr="00377702">
        <w:rPr>
          <w:rFonts w:ascii="Times New Roman" w:hAnsi="Times New Roman"/>
          <w:sz w:val="24"/>
          <w:szCs w:val="24"/>
        </w:rPr>
        <w:t xml:space="preserve">Традиционными для палаты останутся мероприятия, проводимые ежегодно, это внешняя проверка и подготовка заключений на отчет об исполнении областного бюджета и бюджета ТФОМС, а также подготовка заключений на проект закона об областном бюджете на очередной </w:t>
      </w:r>
      <w:r w:rsidRPr="00377702">
        <w:rPr>
          <w:rFonts w:ascii="Times New Roman" w:hAnsi="Times New Roman"/>
          <w:sz w:val="24"/>
          <w:szCs w:val="24"/>
        </w:rPr>
        <w:lastRenderedPageBreak/>
        <w:t>год и плановый период, на проект бюджета ТФОМС на очередной год и на проекты нормативных правовых актов Томской области, поступающих в Контрольно-счетную палату.</w:t>
      </w:r>
    </w:p>
    <w:p w:rsidR="00A27034" w:rsidRPr="00377702" w:rsidRDefault="00A27034" w:rsidP="00D7418F">
      <w:pPr>
        <w:spacing w:after="0" w:line="240" w:lineRule="auto"/>
        <w:ind w:firstLine="567"/>
        <w:jc w:val="both"/>
        <w:rPr>
          <w:rFonts w:ascii="Times New Roman" w:hAnsi="Times New Roman"/>
          <w:sz w:val="24"/>
          <w:szCs w:val="24"/>
        </w:rPr>
      </w:pPr>
      <w:r w:rsidRPr="00377702">
        <w:rPr>
          <w:rFonts w:ascii="Times New Roman" w:hAnsi="Times New Roman"/>
          <w:sz w:val="24"/>
          <w:szCs w:val="24"/>
        </w:rPr>
        <w:t>Основное внимание в плане работы уделено аудиту государственных программ Томской области, в том числе подпрограмм, ведомственны</w:t>
      </w:r>
      <w:r>
        <w:rPr>
          <w:rFonts w:ascii="Times New Roman" w:hAnsi="Times New Roman"/>
          <w:sz w:val="24"/>
          <w:szCs w:val="24"/>
        </w:rPr>
        <w:t>х</w:t>
      </w:r>
      <w:r w:rsidRPr="00377702">
        <w:rPr>
          <w:rFonts w:ascii="Times New Roman" w:hAnsi="Times New Roman"/>
          <w:sz w:val="24"/>
          <w:szCs w:val="24"/>
        </w:rPr>
        <w:t xml:space="preserve"> целевы</w:t>
      </w:r>
      <w:r>
        <w:rPr>
          <w:rFonts w:ascii="Times New Roman" w:hAnsi="Times New Roman"/>
          <w:sz w:val="24"/>
          <w:szCs w:val="24"/>
        </w:rPr>
        <w:t>х</w:t>
      </w:r>
      <w:r w:rsidRPr="00377702">
        <w:rPr>
          <w:rFonts w:ascii="Times New Roman" w:hAnsi="Times New Roman"/>
          <w:sz w:val="24"/>
          <w:szCs w:val="24"/>
        </w:rPr>
        <w:t xml:space="preserve"> программ и региональны</w:t>
      </w:r>
      <w:r>
        <w:rPr>
          <w:rFonts w:ascii="Times New Roman" w:hAnsi="Times New Roman"/>
          <w:sz w:val="24"/>
          <w:szCs w:val="24"/>
        </w:rPr>
        <w:t>х</w:t>
      </w:r>
      <w:r w:rsidRPr="00377702">
        <w:rPr>
          <w:rFonts w:ascii="Times New Roman" w:hAnsi="Times New Roman"/>
          <w:sz w:val="24"/>
          <w:szCs w:val="24"/>
        </w:rPr>
        <w:t xml:space="preserve"> проект</w:t>
      </w:r>
      <w:r>
        <w:rPr>
          <w:rFonts w:ascii="Times New Roman" w:hAnsi="Times New Roman"/>
          <w:sz w:val="24"/>
          <w:szCs w:val="24"/>
        </w:rPr>
        <w:t>ов</w:t>
      </w:r>
      <w:r w:rsidRPr="00377702">
        <w:rPr>
          <w:rFonts w:ascii="Times New Roman" w:hAnsi="Times New Roman"/>
          <w:sz w:val="24"/>
          <w:szCs w:val="24"/>
        </w:rPr>
        <w:t>, как в части формирования, так и полноты, и эффективности реализации мероприятий.</w:t>
      </w:r>
    </w:p>
    <w:p w:rsidR="00A27034" w:rsidRDefault="00A27034" w:rsidP="00D7418F">
      <w:pPr>
        <w:spacing w:after="0" w:line="240" w:lineRule="auto"/>
        <w:ind w:firstLine="567"/>
        <w:jc w:val="both"/>
        <w:rPr>
          <w:rFonts w:ascii="Times New Roman" w:hAnsi="Times New Roman"/>
          <w:sz w:val="24"/>
          <w:szCs w:val="24"/>
        </w:rPr>
      </w:pPr>
      <w:r w:rsidRPr="0054455A">
        <w:rPr>
          <w:rFonts w:ascii="Times New Roman" w:hAnsi="Times New Roman"/>
          <w:sz w:val="24"/>
          <w:szCs w:val="24"/>
        </w:rPr>
        <w:t>Так, в ходе аудита будут рассмотрены вопросы социальной поддержки населения, развития здравоохранения, обеспечения территориальной программы ОМС, развития транспортной инфраструктуры, капитальн</w:t>
      </w:r>
      <w:r>
        <w:rPr>
          <w:rFonts w:ascii="Times New Roman" w:hAnsi="Times New Roman"/>
          <w:sz w:val="24"/>
          <w:szCs w:val="24"/>
        </w:rPr>
        <w:t>ого</w:t>
      </w:r>
      <w:r w:rsidRPr="0054455A">
        <w:rPr>
          <w:rFonts w:ascii="Times New Roman" w:hAnsi="Times New Roman"/>
          <w:sz w:val="24"/>
          <w:szCs w:val="24"/>
        </w:rPr>
        <w:t xml:space="preserve"> ремонт</w:t>
      </w:r>
      <w:r>
        <w:rPr>
          <w:rFonts w:ascii="Times New Roman" w:hAnsi="Times New Roman"/>
          <w:sz w:val="24"/>
          <w:szCs w:val="24"/>
        </w:rPr>
        <w:t>а</w:t>
      </w:r>
      <w:r w:rsidRPr="0054455A">
        <w:rPr>
          <w:rFonts w:ascii="Times New Roman" w:hAnsi="Times New Roman"/>
          <w:sz w:val="24"/>
          <w:szCs w:val="24"/>
        </w:rPr>
        <w:t xml:space="preserve"> муниципальных образовательных организаций, охраны окружающей среды, обеспечения безопасности населения, развития коммунальной инфраструктуры, поддержк</w:t>
      </w:r>
      <w:r>
        <w:rPr>
          <w:rFonts w:ascii="Times New Roman" w:hAnsi="Times New Roman"/>
          <w:sz w:val="24"/>
          <w:szCs w:val="24"/>
        </w:rPr>
        <w:t>и</w:t>
      </w:r>
      <w:r w:rsidRPr="0054455A">
        <w:rPr>
          <w:rFonts w:ascii="Times New Roman" w:hAnsi="Times New Roman"/>
          <w:sz w:val="24"/>
          <w:szCs w:val="24"/>
        </w:rPr>
        <w:t xml:space="preserve"> субъектов малого и среднего предпринимательства</w:t>
      </w:r>
      <w:r>
        <w:rPr>
          <w:rFonts w:ascii="Times New Roman" w:hAnsi="Times New Roman"/>
          <w:sz w:val="24"/>
          <w:szCs w:val="24"/>
        </w:rPr>
        <w:t xml:space="preserve"> и </w:t>
      </w:r>
      <w:r w:rsidRPr="0054455A">
        <w:rPr>
          <w:rFonts w:ascii="Times New Roman" w:hAnsi="Times New Roman"/>
          <w:sz w:val="24"/>
          <w:szCs w:val="24"/>
        </w:rPr>
        <w:t>развити</w:t>
      </w:r>
      <w:r>
        <w:rPr>
          <w:rFonts w:ascii="Times New Roman" w:hAnsi="Times New Roman"/>
          <w:sz w:val="24"/>
          <w:szCs w:val="24"/>
        </w:rPr>
        <w:t>я</w:t>
      </w:r>
      <w:r w:rsidRPr="0054455A">
        <w:rPr>
          <w:rFonts w:ascii="Times New Roman" w:hAnsi="Times New Roman"/>
          <w:sz w:val="24"/>
          <w:szCs w:val="24"/>
        </w:rPr>
        <w:t xml:space="preserve"> инновационной деятельности</w:t>
      </w:r>
      <w:r>
        <w:rPr>
          <w:rFonts w:ascii="Times New Roman" w:hAnsi="Times New Roman"/>
          <w:sz w:val="24"/>
          <w:szCs w:val="24"/>
        </w:rPr>
        <w:t xml:space="preserve"> в Томской области.</w:t>
      </w:r>
    </w:p>
    <w:p w:rsidR="00A27034" w:rsidRDefault="00A27034" w:rsidP="00D7418F">
      <w:pPr>
        <w:spacing w:after="0" w:line="240" w:lineRule="auto"/>
        <w:ind w:firstLine="567"/>
        <w:jc w:val="both"/>
        <w:rPr>
          <w:rFonts w:ascii="Times New Roman" w:hAnsi="Times New Roman"/>
          <w:sz w:val="24"/>
          <w:szCs w:val="24"/>
          <w:highlight w:val="yellow"/>
        </w:rPr>
      </w:pPr>
      <w:r w:rsidRPr="0054455A">
        <w:rPr>
          <w:rFonts w:ascii="Times New Roman" w:hAnsi="Times New Roman"/>
          <w:sz w:val="24"/>
          <w:szCs w:val="24"/>
        </w:rPr>
        <w:t>При осуществлении экспертно-аналитической деятельности будет проведен анализ формирования и исполнения доходной части областного бюджета по отдельным доходным источникам, а также оценка документов стратегического планирования, направленных на улучшение инвестиционного климата</w:t>
      </w:r>
      <w:r>
        <w:rPr>
          <w:rFonts w:ascii="Times New Roman" w:hAnsi="Times New Roman"/>
          <w:sz w:val="24"/>
          <w:szCs w:val="24"/>
        </w:rPr>
        <w:t xml:space="preserve"> в Томской области.</w:t>
      </w:r>
    </w:p>
    <w:p w:rsidR="00A27034" w:rsidRPr="00D473B4" w:rsidRDefault="00A27034" w:rsidP="00D7418F">
      <w:pPr>
        <w:spacing w:after="0" w:line="240" w:lineRule="auto"/>
        <w:ind w:firstLine="567"/>
        <w:jc w:val="both"/>
        <w:rPr>
          <w:rFonts w:ascii="Times New Roman" w:hAnsi="Times New Roman"/>
          <w:sz w:val="24"/>
          <w:szCs w:val="24"/>
        </w:rPr>
      </w:pPr>
      <w:r w:rsidRPr="00D473B4">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 а также взаимодействие с иными контролирующими и правоохранительными органами.</w:t>
      </w:r>
    </w:p>
    <w:p w:rsidR="00DE230D" w:rsidRDefault="00633C51" w:rsidP="00D7418F">
      <w:pPr>
        <w:spacing w:after="0" w:line="240" w:lineRule="auto"/>
        <w:ind w:firstLine="567"/>
        <w:jc w:val="both"/>
        <w:rPr>
          <w:rFonts w:ascii="Times New Roman" w:hAnsi="Times New Roman"/>
          <w:sz w:val="24"/>
        </w:rPr>
      </w:pPr>
      <w:r w:rsidRPr="00D473B4">
        <w:rPr>
          <w:rFonts w:ascii="Times New Roman" w:hAnsi="Times New Roman"/>
          <w:sz w:val="24"/>
          <w:szCs w:val="24"/>
        </w:rPr>
        <w:t xml:space="preserve">Возможность оперативного взаимодействия палаты с руководством области позволит наиболее </w:t>
      </w:r>
      <w:r>
        <w:rPr>
          <w:rFonts w:ascii="Times New Roman" w:hAnsi="Times New Roman"/>
          <w:sz w:val="24"/>
          <w:szCs w:val="24"/>
        </w:rPr>
        <w:t>результативно</w:t>
      </w:r>
      <w:r w:rsidRPr="00D473B4">
        <w:rPr>
          <w:rFonts w:ascii="Times New Roman" w:hAnsi="Times New Roman"/>
          <w:sz w:val="24"/>
          <w:szCs w:val="24"/>
        </w:rPr>
        <w:t xml:space="preserve"> выполнять поставленные задачи при осуществлении контрольной деятельности</w:t>
      </w:r>
      <w:r>
        <w:rPr>
          <w:rFonts w:ascii="Times New Roman" w:hAnsi="Times New Roman"/>
          <w:sz w:val="24"/>
          <w:szCs w:val="24"/>
        </w:rPr>
        <w:t>.</w:t>
      </w:r>
    </w:p>
    <w:p w:rsidR="00DE230D" w:rsidRDefault="00DE230D" w:rsidP="00D7418F">
      <w:pPr>
        <w:spacing w:after="0" w:line="240" w:lineRule="auto"/>
        <w:jc w:val="both"/>
        <w:rPr>
          <w:rFonts w:ascii="Times New Roman" w:hAnsi="Times New Roman"/>
          <w:sz w:val="24"/>
        </w:rPr>
      </w:pPr>
    </w:p>
    <w:p w:rsidR="00633C51" w:rsidRDefault="00633C51" w:rsidP="00D7418F">
      <w:pPr>
        <w:spacing w:after="0" w:line="240" w:lineRule="auto"/>
        <w:jc w:val="both"/>
        <w:rPr>
          <w:rFonts w:ascii="Times New Roman" w:hAnsi="Times New Roman"/>
          <w:sz w:val="24"/>
        </w:rPr>
      </w:pPr>
    </w:p>
    <w:p w:rsidR="00633C51" w:rsidRDefault="00633C51" w:rsidP="00D7418F">
      <w:pPr>
        <w:spacing w:after="0" w:line="240" w:lineRule="auto"/>
        <w:jc w:val="both"/>
        <w:rPr>
          <w:rFonts w:ascii="Times New Roman" w:hAnsi="Times New Roman"/>
          <w:sz w:val="24"/>
        </w:rPr>
      </w:pPr>
    </w:p>
    <w:p w:rsidR="00DE230D" w:rsidRPr="00C61CC1" w:rsidRDefault="00A27034" w:rsidP="00D7418F">
      <w:pPr>
        <w:spacing w:after="0" w:line="240" w:lineRule="auto"/>
        <w:jc w:val="both"/>
        <w:rPr>
          <w:rFonts w:ascii="Times New Roman" w:hAnsi="Times New Roman"/>
          <w:b/>
          <w:sz w:val="24"/>
        </w:rPr>
      </w:pPr>
      <w:r>
        <w:rPr>
          <w:rFonts w:ascii="Times New Roman" w:hAnsi="Times New Roman"/>
          <w:b/>
          <w:sz w:val="24"/>
        </w:rPr>
        <w:t>Председатель</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DE230D" w:rsidRPr="00C61CC1">
        <w:rPr>
          <w:rFonts w:ascii="Times New Roman" w:hAnsi="Times New Roman"/>
          <w:b/>
          <w:sz w:val="24"/>
        </w:rPr>
        <w:tab/>
      </w:r>
      <w:r>
        <w:rPr>
          <w:rFonts w:ascii="Times New Roman" w:hAnsi="Times New Roman"/>
          <w:b/>
          <w:sz w:val="24"/>
        </w:rPr>
        <w:t xml:space="preserve">        </w:t>
      </w:r>
      <w:r w:rsidR="00DE230D" w:rsidRPr="00C61CC1">
        <w:rPr>
          <w:rFonts w:ascii="Times New Roman" w:hAnsi="Times New Roman"/>
          <w:b/>
          <w:sz w:val="24"/>
        </w:rPr>
        <w:t>А.Д. Пронькин</w:t>
      </w:r>
    </w:p>
    <w:sectPr w:rsidR="00DE230D" w:rsidRPr="00C61CC1" w:rsidSect="00DE230D">
      <w:headerReference w:type="default" r:id="rId15"/>
      <w:pgSz w:w="11906" w:h="16838"/>
      <w:pgMar w:top="709" w:right="566" w:bottom="1134"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5E" w:rsidRDefault="004A565E" w:rsidP="00DE230D">
      <w:pPr>
        <w:spacing w:after="0" w:line="240" w:lineRule="auto"/>
      </w:pPr>
      <w:r>
        <w:separator/>
      </w:r>
    </w:p>
  </w:endnote>
  <w:endnote w:type="continuationSeparator" w:id="0">
    <w:p w:rsidR="004A565E" w:rsidRDefault="004A565E" w:rsidP="00DE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5E" w:rsidRDefault="004A565E" w:rsidP="00DE230D">
      <w:pPr>
        <w:spacing w:after="0" w:line="240" w:lineRule="auto"/>
      </w:pPr>
      <w:r>
        <w:separator/>
      </w:r>
    </w:p>
  </w:footnote>
  <w:footnote w:type="continuationSeparator" w:id="0">
    <w:p w:rsidR="004A565E" w:rsidRDefault="004A565E" w:rsidP="00DE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07443"/>
      <w:docPartObj>
        <w:docPartGallery w:val="Page Numbers (Top of Page)"/>
        <w:docPartUnique/>
      </w:docPartObj>
    </w:sdtPr>
    <w:sdtEndPr/>
    <w:sdtContent>
      <w:p w:rsidR="004A565E" w:rsidRDefault="004A565E">
        <w:pPr>
          <w:pStyle w:val="af"/>
          <w:jc w:val="center"/>
        </w:pPr>
        <w:r w:rsidRPr="00EC3A2C">
          <w:rPr>
            <w:sz w:val="18"/>
          </w:rPr>
          <w:fldChar w:fldCharType="begin"/>
        </w:r>
        <w:r w:rsidRPr="00EC3A2C">
          <w:rPr>
            <w:sz w:val="18"/>
          </w:rPr>
          <w:instrText>PAGE   \* MERGEFORMAT</w:instrText>
        </w:r>
        <w:r w:rsidRPr="00EC3A2C">
          <w:rPr>
            <w:sz w:val="18"/>
          </w:rPr>
          <w:fldChar w:fldCharType="separate"/>
        </w:r>
        <w:r w:rsidR="00090C5B">
          <w:rPr>
            <w:noProof/>
            <w:sz w:val="18"/>
          </w:rPr>
          <w:t>15</w:t>
        </w:r>
        <w:r w:rsidRPr="00EC3A2C">
          <w:rPr>
            <w:sz w:val="18"/>
          </w:rPr>
          <w:fldChar w:fldCharType="end"/>
        </w:r>
      </w:p>
    </w:sdtContent>
  </w:sdt>
  <w:p w:rsidR="004A565E" w:rsidRDefault="004A5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6FA"/>
    <w:multiLevelType w:val="hybridMultilevel"/>
    <w:tmpl w:val="82EAC4B0"/>
    <w:lvl w:ilvl="0" w:tplc="137604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60C50"/>
    <w:multiLevelType w:val="hybridMultilevel"/>
    <w:tmpl w:val="1A42B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713E9"/>
    <w:multiLevelType w:val="hybridMultilevel"/>
    <w:tmpl w:val="F6FA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37529"/>
    <w:multiLevelType w:val="hybridMultilevel"/>
    <w:tmpl w:val="86E437C6"/>
    <w:lvl w:ilvl="0" w:tplc="3B662C94">
      <w:start w:val="6"/>
      <w:numFmt w:val="decimal"/>
      <w:suff w:val="space"/>
      <w:lvlText w:val="%1)"/>
      <w:lvlJc w:val="left"/>
      <w:pPr>
        <w:ind w:left="1027" w:hanging="246"/>
      </w:pPr>
      <w:rPr>
        <w:rFonts w:ascii="Cambria" w:eastAsia="Cambria" w:hAnsi="Cambria" w:cs="Cambria" w:hint="default"/>
        <w:b w:val="0"/>
        <w:bCs w:val="0"/>
        <w:i w:val="0"/>
        <w:iCs w:val="0"/>
        <w:spacing w:val="-1"/>
        <w:w w:val="100"/>
        <w:sz w:val="22"/>
        <w:szCs w:val="22"/>
        <w:lang w:val="ru-RU" w:eastAsia="en-US" w:bidi="ar-SA"/>
      </w:rPr>
    </w:lvl>
    <w:lvl w:ilvl="1" w:tplc="3ED04208">
      <w:numFmt w:val="bullet"/>
      <w:lvlText w:val="•"/>
      <w:lvlJc w:val="left"/>
      <w:pPr>
        <w:ind w:left="1131" w:hanging="246"/>
      </w:pPr>
      <w:rPr>
        <w:rFonts w:hint="default"/>
        <w:lang w:val="ru-RU" w:eastAsia="en-US" w:bidi="ar-SA"/>
      </w:rPr>
    </w:lvl>
    <w:lvl w:ilvl="2" w:tplc="9BA69F00">
      <w:numFmt w:val="bullet"/>
      <w:lvlText w:val="•"/>
      <w:lvlJc w:val="left"/>
      <w:pPr>
        <w:ind w:left="2142" w:hanging="246"/>
      </w:pPr>
      <w:rPr>
        <w:rFonts w:hint="default"/>
        <w:lang w:val="ru-RU" w:eastAsia="en-US" w:bidi="ar-SA"/>
      </w:rPr>
    </w:lvl>
    <w:lvl w:ilvl="3" w:tplc="6A5823C0">
      <w:numFmt w:val="bullet"/>
      <w:lvlText w:val="•"/>
      <w:lvlJc w:val="left"/>
      <w:pPr>
        <w:ind w:left="3153" w:hanging="246"/>
      </w:pPr>
      <w:rPr>
        <w:rFonts w:hint="default"/>
        <w:lang w:val="ru-RU" w:eastAsia="en-US" w:bidi="ar-SA"/>
      </w:rPr>
    </w:lvl>
    <w:lvl w:ilvl="4" w:tplc="CD2CC516">
      <w:numFmt w:val="bullet"/>
      <w:lvlText w:val="•"/>
      <w:lvlJc w:val="left"/>
      <w:pPr>
        <w:ind w:left="4164" w:hanging="246"/>
      </w:pPr>
      <w:rPr>
        <w:rFonts w:hint="default"/>
        <w:lang w:val="ru-RU" w:eastAsia="en-US" w:bidi="ar-SA"/>
      </w:rPr>
    </w:lvl>
    <w:lvl w:ilvl="5" w:tplc="61BCFE9E">
      <w:numFmt w:val="bullet"/>
      <w:lvlText w:val="•"/>
      <w:lvlJc w:val="left"/>
      <w:pPr>
        <w:ind w:left="5176" w:hanging="246"/>
      </w:pPr>
      <w:rPr>
        <w:rFonts w:hint="default"/>
        <w:lang w:val="ru-RU" w:eastAsia="en-US" w:bidi="ar-SA"/>
      </w:rPr>
    </w:lvl>
    <w:lvl w:ilvl="6" w:tplc="9ACE3780">
      <w:numFmt w:val="bullet"/>
      <w:lvlText w:val="•"/>
      <w:lvlJc w:val="left"/>
      <w:pPr>
        <w:ind w:left="6187" w:hanging="246"/>
      </w:pPr>
      <w:rPr>
        <w:rFonts w:hint="default"/>
        <w:lang w:val="ru-RU" w:eastAsia="en-US" w:bidi="ar-SA"/>
      </w:rPr>
    </w:lvl>
    <w:lvl w:ilvl="7" w:tplc="AF10A4EE">
      <w:numFmt w:val="bullet"/>
      <w:lvlText w:val="•"/>
      <w:lvlJc w:val="left"/>
      <w:pPr>
        <w:ind w:left="7198" w:hanging="246"/>
      </w:pPr>
      <w:rPr>
        <w:rFonts w:hint="default"/>
        <w:lang w:val="ru-RU" w:eastAsia="en-US" w:bidi="ar-SA"/>
      </w:rPr>
    </w:lvl>
    <w:lvl w:ilvl="8" w:tplc="C018F0E4">
      <w:numFmt w:val="bullet"/>
      <w:lvlText w:val="•"/>
      <w:lvlJc w:val="left"/>
      <w:pPr>
        <w:ind w:left="8209" w:hanging="246"/>
      </w:pPr>
      <w:rPr>
        <w:rFonts w:hint="default"/>
        <w:lang w:val="ru-RU" w:eastAsia="en-US" w:bidi="ar-SA"/>
      </w:rPr>
    </w:lvl>
  </w:abstractNum>
  <w:abstractNum w:abstractNumId="4" w15:restartNumberingAfterBreak="0">
    <w:nsid w:val="3C680F6B"/>
    <w:multiLevelType w:val="hybridMultilevel"/>
    <w:tmpl w:val="E84A2288"/>
    <w:lvl w:ilvl="0" w:tplc="E6CEEA16">
      <w:start w:val="1"/>
      <w:numFmt w:val="bullet"/>
      <w:suff w:val="space"/>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E3F45FB"/>
    <w:multiLevelType w:val="hybridMultilevel"/>
    <w:tmpl w:val="E5B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DA3592"/>
    <w:multiLevelType w:val="hybridMultilevel"/>
    <w:tmpl w:val="1324B4B2"/>
    <w:lvl w:ilvl="0" w:tplc="958E0CE6">
      <w:start w:val="7"/>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36C36B6"/>
    <w:multiLevelType w:val="hybridMultilevel"/>
    <w:tmpl w:val="294E18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BB53CB"/>
    <w:multiLevelType w:val="hybridMultilevel"/>
    <w:tmpl w:val="AE22031E"/>
    <w:lvl w:ilvl="0" w:tplc="CC0ED060">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C966873"/>
    <w:multiLevelType w:val="hybridMultilevel"/>
    <w:tmpl w:val="F4CCFF36"/>
    <w:lvl w:ilvl="0" w:tplc="B2EEC722">
      <w:start w:val="2"/>
      <w:numFmt w:val="decimal"/>
      <w:suff w:val="space"/>
      <w:lvlText w:val="%1)"/>
      <w:lvlJc w:val="left"/>
      <w:pPr>
        <w:ind w:left="1027" w:hanging="246"/>
      </w:pPr>
      <w:rPr>
        <w:rFonts w:ascii="Cambria" w:eastAsia="Cambria" w:hAnsi="Cambria" w:cs="Cambria" w:hint="default"/>
        <w:b w:val="0"/>
        <w:bCs w:val="0"/>
        <w:i w:val="0"/>
        <w:iCs w:val="0"/>
        <w:spacing w:val="-1"/>
        <w:w w:val="100"/>
        <w:sz w:val="22"/>
        <w:szCs w:val="22"/>
        <w:lang w:val="ru-RU" w:eastAsia="en-US" w:bidi="ar-SA"/>
      </w:rPr>
    </w:lvl>
    <w:lvl w:ilvl="1" w:tplc="DDA45D42">
      <w:numFmt w:val="bullet"/>
      <w:lvlText w:val="•"/>
      <w:lvlJc w:val="left"/>
      <w:pPr>
        <w:ind w:left="1941" w:hanging="246"/>
      </w:pPr>
      <w:rPr>
        <w:rFonts w:hint="default"/>
        <w:lang w:val="ru-RU" w:eastAsia="en-US" w:bidi="ar-SA"/>
      </w:rPr>
    </w:lvl>
    <w:lvl w:ilvl="2" w:tplc="49165AE6">
      <w:numFmt w:val="bullet"/>
      <w:lvlText w:val="•"/>
      <w:lvlJc w:val="left"/>
      <w:pPr>
        <w:ind w:left="2862" w:hanging="246"/>
      </w:pPr>
      <w:rPr>
        <w:rFonts w:hint="default"/>
        <w:lang w:val="ru-RU" w:eastAsia="en-US" w:bidi="ar-SA"/>
      </w:rPr>
    </w:lvl>
    <w:lvl w:ilvl="3" w:tplc="7EDC302E">
      <w:numFmt w:val="bullet"/>
      <w:lvlText w:val="•"/>
      <w:lvlJc w:val="left"/>
      <w:pPr>
        <w:ind w:left="3783" w:hanging="246"/>
      </w:pPr>
      <w:rPr>
        <w:rFonts w:hint="default"/>
        <w:lang w:val="ru-RU" w:eastAsia="en-US" w:bidi="ar-SA"/>
      </w:rPr>
    </w:lvl>
    <w:lvl w:ilvl="4" w:tplc="A84AAE08">
      <w:numFmt w:val="bullet"/>
      <w:lvlText w:val="•"/>
      <w:lvlJc w:val="left"/>
      <w:pPr>
        <w:ind w:left="4704" w:hanging="246"/>
      </w:pPr>
      <w:rPr>
        <w:rFonts w:hint="default"/>
        <w:lang w:val="ru-RU" w:eastAsia="en-US" w:bidi="ar-SA"/>
      </w:rPr>
    </w:lvl>
    <w:lvl w:ilvl="5" w:tplc="E64C86CC">
      <w:numFmt w:val="bullet"/>
      <w:lvlText w:val="•"/>
      <w:lvlJc w:val="left"/>
      <w:pPr>
        <w:ind w:left="5626" w:hanging="246"/>
      </w:pPr>
      <w:rPr>
        <w:rFonts w:hint="default"/>
        <w:lang w:val="ru-RU" w:eastAsia="en-US" w:bidi="ar-SA"/>
      </w:rPr>
    </w:lvl>
    <w:lvl w:ilvl="6" w:tplc="C43019B6">
      <w:numFmt w:val="bullet"/>
      <w:lvlText w:val="•"/>
      <w:lvlJc w:val="left"/>
      <w:pPr>
        <w:ind w:left="6547" w:hanging="246"/>
      </w:pPr>
      <w:rPr>
        <w:rFonts w:hint="default"/>
        <w:lang w:val="ru-RU" w:eastAsia="en-US" w:bidi="ar-SA"/>
      </w:rPr>
    </w:lvl>
    <w:lvl w:ilvl="7" w:tplc="C06A4050">
      <w:numFmt w:val="bullet"/>
      <w:lvlText w:val="•"/>
      <w:lvlJc w:val="left"/>
      <w:pPr>
        <w:ind w:left="7468" w:hanging="246"/>
      </w:pPr>
      <w:rPr>
        <w:rFonts w:hint="default"/>
        <w:lang w:val="ru-RU" w:eastAsia="en-US" w:bidi="ar-SA"/>
      </w:rPr>
    </w:lvl>
    <w:lvl w:ilvl="8" w:tplc="8996A546">
      <w:numFmt w:val="bullet"/>
      <w:lvlText w:val="•"/>
      <w:lvlJc w:val="left"/>
      <w:pPr>
        <w:ind w:left="8389" w:hanging="246"/>
      </w:pPr>
      <w:rPr>
        <w:rFonts w:hint="default"/>
        <w:lang w:val="ru-RU"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7"/>
  </w:num>
  <w:num w:numId="7">
    <w:abstractNumId w:val="4"/>
  </w:num>
  <w:num w:numId="8">
    <w:abstractNumId w:val="3"/>
  </w:num>
  <w:num w:numId="9">
    <w:abstractNumId w:val="11"/>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32"/>
    <w:rsid w:val="0002343F"/>
    <w:rsid w:val="00024B77"/>
    <w:rsid w:val="00025500"/>
    <w:rsid w:val="000327C3"/>
    <w:rsid w:val="00033F1D"/>
    <w:rsid w:val="0003597B"/>
    <w:rsid w:val="00037F26"/>
    <w:rsid w:val="00044919"/>
    <w:rsid w:val="00056AB5"/>
    <w:rsid w:val="0006431A"/>
    <w:rsid w:val="00072E7D"/>
    <w:rsid w:val="00090C5B"/>
    <w:rsid w:val="000B173A"/>
    <w:rsid w:val="000B4D9C"/>
    <w:rsid w:val="000B63A7"/>
    <w:rsid w:val="000B6E52"/>
    <w:rsid w:val="000C390C"/>
    <w:rsid w:val="000D71FC"/>
    <w:rsid w:val="000E69B4"/>
    <w:rsid w:val="000F1105"/>
    <w:rsid w:val="000F4AB8"/>
    <w:rsid w:val="000F64AC"/>
    <w:rsid w:val="0011530B"/>
    <w:rsid w:val="001153F9"/>
    <w:rsid w:val="00124AAE"/>
    <w:rsid w:val="00146E48"/>
    <w:rsid w:val="00147124"/>
    <w:rsid w:val="001C64C6"/>
    <w:rsid w:val="001E74FA"/>
    <w:rsid w:val="002101EB"/>
    <w:rsid w:val="002139B4"/>
    <w:rsid w:val="00237A26"/>
    <w:rsid w:val="00246402"/>
    <w:rsid w:val="00246EF9"/>
    <w:rsid w:val="00246FF9"/>
    <w:rsid w:val="00261DF5"/>
    <w:rsid w:val="002666A5"/>
    <w:rsid w:val="00271400"/>
    <w:rsid w:val="00274D7F"/>
    <w:rsid w:val="002B4925"/>
    <w:rsid w:val="002B609A"/>
    <w:rsid w:val="002D6720"/>
    <w:rsid w:val="002D7E02"/>
    <w:rsid w:val="002E107E"/>
    <w:rsid w:val="00303A7B"/>
    <w:rsid w:val="00314C0D"/>
    <w:rsid w:val="003258AA"/>
    <w:rsid w:val="003413F2"/>
    <w:rsid w:val="00384132"/>
    <w:rsid w:val="003C01FD"/>
    <w:rsid w:val="003C1E22"/>
    <w:rsid w:val="003D32C3"/>
    <w:rsid w:val="004010C4"/>
    <w:rsid w:val="00415FA0"/>
    <w:rsid w:val="00424F08"/>
    <w:rsid w:val="00451F61"/>
    <w:rsid w:val="0048401C"/>
    <w:rsid w:val="004A514D"/>
    <w:rsid w:val="004A565E"/>
    <w:rsid w:val="004B0942"/>
    <w:rsid w:val="004E3F96"/>
    <w:rsid w:val="004F0CE0"/>
    <w:rsid w:val="004F5A31"/>
    <w:rsid w:val="00510356"/>
    <w:rsid w:val="00535609"/>
    <w:rsid w:val="00536134"/>
    <w:rsid w:val="005563D2"/>
    <w:rsid w:val="00575466"/>
    <w:rsid w:val="00576C0C"/>
    <w:rsid w:val="00581FEF"/>
    <w:rsid w:val="00592CD0"/>
    <w:rsid w:val="005A669C"/>
    <w:rsid w:val="005B0896"/>
    <w:rsid w:val="005C7422"/>
    <w:rsid w:val="005E2752"/>
    <w:rsid w:val="005F0E69"/>
    <w:rsid w:val="005F317B"/>
    <w:rsid w:val="006071A9"/>
    <w:rsid w:val="006124CA"/>
    <w:rsid w:val="00633C51"/>
    <w:rsid w:val="00683B5E"/>
    <w:rsid w:val="006A6E3B"/>
    <w:rsid w:val="006E4AF3"/>
    <w:rsid w:val="006F6DC4"/>
    <w:rsid w:val="007079ED"/>
    <w:rsid w:val="00743479"/>
    <w:rsid w:val="007438D0"/>
    <w:rsid w:val="0074417B"/>
    <w:rsid w:val="00761C0A"/>
    <w:rsid w:val="00775C82"/>
    <w:rsid w:val="007A308F"/>
    <w:rsid w:val="007A3946"/>
    <w:rsid w:val="007C0449"/>
    <w:rsid w:val="007D27ED"/>
    <w:rsid w:val="007E3FE5"/>
    <w:rsid w:val="007F6244"/>
    <w:rsid w:val="00803759"/>
    <w:rsid w:val="0080780B"/>
    <w:rsid w:val="00817682"/>
    <w:rsid w:val="00823279"/>
    <w:rsid w:val="00857B61"/>
    <w:rsid w:val="00890ECE"/>
    <w:rsid w:val="008A6579"/>
    <w:rsid w:val="008B52E2"/>
    <w:rsid w:val="008C2F6B"/>
    <w:rsid w:val="008C302A"/>
    <w:rsid w:val="008C335A"/>
    <w:rsid w:val="008C33C3"/>
    <w:rsid w:val="008D0B5A"/>
    <w:rsid w:val="008D3127"/>
    <w:rsid w:val="008F4F4A"/>
    <w:rsid w:val="0090230D"/>
    <w:rsid w:val="009125E1"/>
    <w:rsid w:val="00951087"/>
    <w:rsid w:val="00985BBD"/>
    <w:rsid w:val="00987321"/>
    <w:rsid w:val="009A2B8E"/>
    <w:rsid w:val="009A5B6A"/>
    <w:rsid w:val="009A6E20"/>
    <w:rsid w:val="009D6D7F"/>
    <w:rsid w:val="009F14C0"/>
    <w:rsid w:val="00A01A2E"/>
    <w:rsid w:val="00A11A4E"/>
    <w:rsid w:val="00A27034"/>
    <w:rsid w:val="00A337CE"/>
    <w:rsid w:val="00A64881"/>
    <w:rsid w:val="00A82B5B"/>
    <w:rsid w:val="00A844B6"/>
    <w:rsid w:val="00A900EF"/>
    <w:rsid w:val="00AA0A64"/>
    <w:rsid w:val="00AA2BD4"/>
    <w:rsid w:val="00AD5DA5"/>
    <w:rsid w:val="00AE43CF"/>
    <w:rsid w:val="00AE6FF5"/>
    <w:rsid w:val="00AF7C83"/>
    <w:rsid w:val="00B63527"/>
    <w:rsid w:val="00B71F72"/>
    <w:rsid w:val="00B7388A"/>
    <w:rsid w:val="00BA0C1A"/>
    <w:rsid w:val="00BA4A35"/>
    <w:rsid w:val="00BB331C"/>
    <w:rsid w:val="00BD6D24"/>
    <w:rsid w:val="00BE5D3D"/>
    <w:rsid w:val="00C1432D"/>
    <w:rsid w:val="00C31D50"/>
    <w:rsid w:val="00C31D6A"/>
    <w:rsid w:val="00C5551F"/>
    <w:rsid w:val="00C602C2"/>
    <w:rsid w:val="00C61080"/>
    <w:rsid w:val="00C61CC1"/>
    <w:rsid w:val="00C6358A"/>
    <w:rsid w:val="00C75080"/>
    <w:rsid w:val="00C775BF"/>
    <w:rsid w:val="00C9551E"/>
    <w:rsid w:val="00CA5065"/>
    <w:rsid w:val="00CB45EF"/>
    <w:rsid w:val="00D1207E"/>
    <w:rsid w:val="00D7418F"/>
    <w:rsid w:val="00D7615D"/>
    <w:rsid w:val="00DC5765"/>
    <w:rsid w:val="00DD1750"/>
    <w:rsid w:val="00DD5B22"/>
    <w:rsid w:val="00DE230D"/>
    <w:rsid w:val="00E01E2D"/>
    <w:rsid w:val="00E149A7"/>
    <w:rsid w:val="00E219BA"/>
    <w:rsid w:val="00E2584D"/>
    <w:rsid w:val="00E5097C"/>
    <w:rsid w:val="00E7480B"/>
    <w:rsid w:val="00EA5979"/>
    <w:rsid w:val="00EC3A2C"/>
    <w:rsid w:val="00EC7C5F"/>
    <w:rsid w:val="00F0353A"/>
    <w:rsid w:val="00F24615"/>
    <w:rsid w:val="00F25732"/>
    <w:rsid w:val="00F5022B"/>
    <w:rsid w:val="00F507EF"/>
    <w:rsid w:val="00F53DE5"/>
    <w:rsid w:val="00F80F90"/>
    <w:rsid w:val="00F83594"/>
    <w:rsid w:val="00FB041A"/>
    <w:rsid w:val="00FB3981"/>
    <w:rsid w:val="00FC4433"/>
    <w:rsid w:val="00FC56C8"/>
    <w:rsid w:val="00FE5463"/>
    <w:rsid w:val="00FF4AD0"/>
    <w:rsid w:val="00FF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7CA5EC38-0A0E-4EF6-B943-C608261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79"/>
    <w:pPr>
      <w:spacing w:after="200" w:line="276" w:lineRule="auto"/>
    </w:pPr>
    <w:rPr>
      <w:rFonts w:ascii="Calibri" w:eastAsia="Calibri" w:hAnsi="Calibri" w:cs="Times New Roman"/>
    </w:rPr>
  </w:style>
  <w:style w:type="paragraph" w:styleId="2">
    <w:name w:val="heading 2"/>
    <w:basedOn w:val="a"/>
    <w:next w:val="a"/>
    <w:link w:val="20"/>
    <w:uiPriority w:val="9"/>
    <w:qFormat/>
    <w:rsid w:val="00AD5DA5"/>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ПИСОК Знак,List Paragraph Знак,cko-Список Знак,Уровент 2.2 Знак,Абзац списка4 Знак,Нумерованный Знак,Абзац списка ЭкспертЪ Знак"/>
    <w:link w:val="a4"/>
    <w:uiPriority w:val="34"/>
    <w:locked/>
    <w:rsid w:val="008A6579"/>
    <w:rPr>
      <w:rFonts w:ascii="Calibri" w:eastAsia="Calibri" w:hAnsi="Calibri" w:cs="Times New Roman"/>
    </w:rPr>
  </w:style>
  <w:style w:type="paragraph" w:styleId="a4">
    <w:name w:val="List Paragraph"/>
    <w:aliases w:val="СПИСОК,List Paragraph,cko-Список,Уровент 2.2,Абзац списка4,Нумерованный,Абзац списка ЭкспертЪ"/>
    <w:basedOn w:val="a"/>
    <w:link w:val="a3"/>
    <w:uiPriority w:val="34"/>
    <w:qFormat/>
    <w:rsid w:val="008A6579"/>
    <w:pPr>
      <w:ind w:left="720"/>
      <w:contextualSpacing/>
    </w:pPr>
  </w:style>
  <w:style w:type="paragraph" w:styleId="a5">
    <w:name w:val="Balloon Text"/>
    <w:basedOn w:val="a"/>
    <w:link w:val="a6"/>
    <w:uiPriority w:val="99"/>
    <w:semiHidden/>
    <w:unhideWhenUsed/>
    <w:rsid w:val="00857B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7B61"/>
    <w:rPr>
      <w:rFonts w:ascii="Segoe UI" w:eastAsia="Calibri" w:hAnsi="Segoe UI" w:cs="Segoe UI"/>
      <w:sz w:val="18"/>
      <w:szCs w:val="18"/>
    </w:rPr>
  </w:style>
  <w:style w:type="character" w:customStyle="1" w:styleId="apple-style-span">
    <w:name w:val="apple-style-span"/>
    <w:rsid w:val="00A11A4E"/>
    <w:rPr>
      <w:rFonts w:cs="Times New Roman"/>
    </w:rPr>
  </w:style>
  <w:style w:type="table" w:styleId="a7">
    <w:name w:val="Table Grid"/>
    <w:basedOn w:val="a1"/>
    <w:uiPriority w:val="39"/>
    <w:rsid w:val="00FB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B041A"/>
    <w:pPr>
      <w:spacing w:after="120"/>
    </w:pPr>
    <w:rPr>
      <w:sz w:val="16"/>
      <w:szCs w:val="16"/>
    </w:rPr>
  </w:style>
  <w:style w:type="character" w:customStyle="1" w:styleId="30">
    <w:name w:val="Основной текст 3 Знак"/>
    <w:basedOn w:val="a0"/>
    <w:link w:val="3"/>
    <w:uiPriority w:val="99"/>
    <w:semiHidden/>
    <w:rsid w:val="00FB041A"/>
    <w:rPr>
      <w:rFonts w:ascii="Calibri" w:eastAsia="Calibri" w:hAnsi="Calibri" w:cs="Times New Roman"/>
      <w:sz w:val="16"/>
      <w:szCs w:val="16"/>
    </w:rPr>
  </w:style>
  <w:style w:type="paragraph" w:styleId="21">
    <w:name w:val="Body Text Indent 2"/>
    <w:basedOn w:val="a"/>
    <w:link w:val="22"/>
    <w:rsid w:val="0004491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044919"/>
    <w:rPr>
      <w:rFonts w:ascii="Times New Roman" w:eastAsia="Times New Roman" w:hAnsi="Times New Roman" w:cs="Times New Roman"/>
      <w:sz w:val="24"/>
      <w:szCs w:val="24"/>
      <w:lang w:eastAsia="ru-RU"/>
    </w:rPr>
  </w:style>
  <w:style w:type="paragraph" w:customStyle="1" w:styleId="23">
    <w:name w:val="Основной текст2"/>
    <w:basedOn w:val="a"/>
    <w:link w:val="a8"/>
    <w:rsid w:val="00044919"/>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a8">
    <w:name w:val="Основной текст_"/>
    <w:basedOn w:val="a0"/>
    <w:link w:val="23"/>
    <w:rsid w:val="00044919"/>
    <w:rPr>
      <w:rFonts w:ascii="Times New Roman" w:eastAsia="Times New Roman" w:hAnsi="Times New Roman" w:cs="Times New Roman"/>
      <w:color w:val="000000"/>
      <w:sz w:val="23"/>
      <w:szCs w:val="23"/>
      <w:shd w:val="clear" w:color="auto" w:fill="FFFFFF"/>
      <w:lang w:eastAsia="ru-RU"/>
    </w:rPr>
  </w:style>
  <w:style w:type="paragraph" w:customStyle="1" w:styleId="ConsPlusNormal">
    <w:name w:val="ConsPlusNormal"/>
    <w:rsid w:val="00044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044919"/>
    <w:rPr>
      <w:color w:val="0000FF"/>
      <w:u w:val="single"/>
    </w:rPr>
  </w:style>
  <w:style w:type="paragraph" w:styleId="aa">
    <w:name w:val="Body Text Indent"/>
    <w:basedOn w:val="a"/>
    <w:link w:val="ab"/>
    <w:uiPriority w:val="99"/>
    <w:semiHidden/>
    <w:unhideWhenUsed/>
    <w:rsid w:val="006F6DC4"/>
    <w:pPr>
      <w:spacing w:after="120"/>
      <w:ind w:left="283"/>
    </w:pPr>
  </w:style>
  <w:style w:type="character" w:customStyle="1" w:styleId="ab">
    <w:name w:val="Основной текст с отступом Знак"/>
    <w:basedOn w:val="a0"/>
    <w:link w:val="aa"/>
    <w:uiPriority w:val="99"/>
    <w:semiHidden/>
    <w:rsid w:val="006F6DC4"/>
    <w:rPr>
      <w:rFonts w:ascii="Calibri" w:eastAsia="Calibri" w:hAnsi="Calibri" w:cs="Times New Roman"/>
    </w:rPr>
  </w:style>
  <w:style w:type="paragraph" w:customStyle="1" w:styleId="1">
    <w:name w:val="Абзац списка1"/>
    <w:basedOn w:val="a"/>
    <w:rsid w:val="006F6DC4"/>
    <w:pPr>
      <w:ind w:left="720"/>
      <w:contextualSpacing/>
    </w:pPr>
    <w:rPr>
      <w:rFonts w:eastAsia="Times New Roman"/>
    </w:rPr>
  </w:style>
  <w:style w:type="character" w:customStyle="1" w:styleId="10">
    <w:name w:val="Основной текст1"/>
    <w:uiPriority w:val="99"/>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31">
    <w:name w:val="Основной текст3"/>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4">
    <w:name w:val="Основной текст4"/>
    <w:basedOn w:val="a8"/>
    <w:rsid w:val="006F6DC4"/>
    <w:rPr>
      <w:rFonts w:ascii="Times New Roman" w:eastAsia="Times New Roman" w:hAnsi="Times New Roman" w:cs="Times New Roman"/>
      <w:color w:val="000000"/>
      <w:spacing w:val="0"/>
      <w:w w:val="100"/>
      <w:position w:val="0"/>
      <w:sz w:val="23"/>
      <w:szCs w:val="23"/>
      <w:shd w:val="clear" w:color="auto" w:fill="FFFFFF"/>
      <w:lang w:val="ru-RU" w:eastAsia="ru-RU"/>
    </w:rPr>
  </w:style>
  <w:style w:type="paragraph" w:customStyle="1" w:styleId="7">
    <w:name w:val="Основной текст7"/>
    <w:basedOn w:val="a"/>
    <w:rsid w:val="006F6DC4"/>
    <w:pPr>
      <w:widowControl w:val="0"/>
      <w:shd w:val="clear" w:color="auto" w:fill="FFFFFF"/>
      <w:spacing w:after="0" w:line="0" w:lineRule="atLeast"/>
      <w:jc w:val="both"/>
    </w:pPr>
    <w:rPr>
      <w:rFonts w:ascii="Times New Roman" w:eastAsia="Times New Roman" w:hAnsi="Times New Roman"/>
    </w:rPr>
  </w:style>
  <w:style w:type="paragraph" w:styleId="ac">
    <w:name w:val="No Spacing"/>
    <w:uiPriority w:val="1"/>
    <w:qFormat/>
    <w:rsid w:val="006F6DC4"/>
    <w:pPr>
      <w:widowControl w:val="0"/>
      <w:spacing w:after="0" w:line="240" w:lineRule="auto"/>
    </w:pPr>
    <w:rPr>
      <w:rFonts w:ascii="Courier New" w:eastAsia="Courier New" w:hAnsi="Courier New" w:cs="Courier New"/>
      <w:color w:val="000000"/>
      <w:sz w:val="24"/>
      <w:szCs w:val="24"/>
      <w:lang w:eastAsia="ru-RU"/>
    </w:rPr>
  </w:style>
  <w:style w:type="character" w:customStyle="1" w:styleId="20">
    <w:name w:val="Заголовок 2 Знак"/>
    <w:basedOn w:val="a0"/>
    <w:link w:val="2"/>
    <w:uiPriority w:val="9"/>
    <w:rsid w:val="00AD5DA5"/>
    <w:rPr>
      <w:rFonts w:ascii="Arial" w:eastAsia="Times New Roman" w:hAnsi="Arial" w:cs="Times New Roman"/>
      <w:b/>
      <w:bCs/>
      <w:i/>
      <w:iCs/>
      <w:sz w:val="28"/>
      <w:szCs w:val="28"/>
      <w:lang w:eastAsia="ru-RU"/>
    </w:rPr>
  </w:style>
  <w:style w:type="paragraph" w:styleId="ad">
    <w:name w:val="Body Text"/>
    <w:basedOn w:val="a"/>
    <w:link w:val="ae"/>
    <w:uiPriority w:val="99"/>
    <w:semiHidden/>
    <w:unhideWhenUsed/>
    <w:rsid w:val="008C335A"/>
    <w:pPr>
      <w:spacing w:after="120"/>
    </w:pPr>
  </w:style>
  <w:style w:type="character" w:customStyle="1" w:styleId="ae">
    <w:name w:val="Основной текст Знак"/>
    <w:basedOn w:val="a0"/>
    <w:link w:val="ad"/>
    <w:uiPriority w:val="99"/>
    <w:semiHidden/>
    <w:rsid w:val="008C335A"/>
    <w:rPr>
      <w:rFonts w:ascii="Calibri" w:eastAsia="Calibri" w:hAnsi="Calibri" w:cs="Times New Roman"/>
    </w:rPr>
  </w:style>
  <w:style w:type="paragraph" w:styleId="af">
    <w:name w:val="header"/>
    <w:basedOn w:val="a"/>
    <w:link w:val="af0"/>
    <w:uiPriority w:val="99"/>
    <w:unhideWhenUsed/>
    <w:rsid w:val="00DE23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E230D"/>
    <w:rPr>
      <w:rFonts w:ascii="Calibri" w:eastAsia="Calibri" w:hAnsi="Calibri" w:cs="Times New Roman"/>
    </w:rPr>
  </w:style>
  <w:style w:type="paragraph" w:styleId="af1">
    <w:name w:val="footer"/>
    <w:basedOn w:val="a"/>
    <w:link w:val="af2"/>
    <w:uiPriority w:val="99"/>
    <w:unhideWhenUsed/>
    <w:rsid w:val="00DE230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230D"/>
    <w:rPr>
      <w:rFonts w:ascii="Calibri" w:eastAsia="Calibri" w:hAnsi="Calibri" w:cs="Times New Roman"/>
    </w:rPr>
  </w:style>
  <w:style w:type="paragraph" w:styleId="af3">
    <w:name w:val="Normal (Web)"/>
    <w:basedOn w:val="a"/>
    <w:uiPriority w:val="99"/>
    <w:rsid w:val="007E3FE5"/>
    <w:pPr>
      <w:spacing w:before="100" w:beforeAutospacing="1" w:after="100" w:afterAutospacing="1" w:line="240" w:lineRule="auto"/>
    </w:pPr>
    <w:rPr>
      <w:rFonts w:ascii="Verdana" w:eastAsia="Times New Roman" w:hAnsi="Verdana"/>
      <w:sz w:val="20"/>
      <w:szCs w:val="20"/>
      <w:lang w:eastAsia="ru-RU"/>
    </w:rPr>
  </w:style>
  <w:style w:type="character" w:customStyle="1" w:styleId="apple-converted-space">
    <w:name w:val="apple-converted-space"/>
    <w:basedOn w:val="a0"/>
    <w:rsid w:val="00A844B6"/>
  </w:style>
  <w:style w:type="paragraph" w:customStyle="1" w:styleId="ConsPlusNonformat">
    <w:name w:val="ConsPlusNonformat"/>
    <w:rsid w:val="00AF7C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4F4A"/>
    <w:pPr>
      <w:widowControl w:val="0"/>
      <w:autoSpaceDE w:val="0"/>
      <w:autoSpaceDN w:val="0"/>
      <w:spacing w:after="0" w:line="240" w:lineRule="auto"/>
    </w:pPr>
    <w:rPr>
      <w:rFonts w:ascii="Calibri" w:eastAsia="Times New Roman" w:hAnsi="Calibri" w:cs="Calibri"/>
      <w:b/>
      <w:szCs w:val="20"/>
      <w:lang w:eastAsia="ru-RU"/>
    </w:rPr>
  </w:style>
  <w:style w:type="character" w:styleId="af4">
    <w:name w:val="Subtle Emphasis"/>
    <w:basedOn w:val="a0"/>
    <w:uiPriority w:val="19"/>
    <w:qFormat/>
    <w:rsid w:val="008F4F4A"/>
    <w:rPr>
      <w:i/>
      <w:iCs/>
      <w:color w:val="404040" w:themeColor="text1" w:themeTint="BF"/>
    </w:rPr>
  </w:style>
  <w:style w:type="paragraph" w:customStyle="1" w:styleId="TableParagraph">
    <w:name w:val="Table Paragraph"/>
    <w:basedOn w:val="a"/>
    <w:uiPriority w:val="1"/>
    <w:qFormat/>
    <w:rsid w:val="00FC56C8"/>
    <w:pPr>
      <w:widowControl w:val="0"/>
      <w:autoSpaceDE w:val="0"/>
      <w:autoSpaceDN w:val="0"/>
      <w:spacing w:after="0" w:line="240" w:lineRule="auto"/>
    </w:pPr>
    <w:rPr>
      <w:rFonts w:ascii="Times New Roman" w:eastAsia="Times New Roman" w:hAnsi="Times New Roman"/>
    </w:rPr>
  </w:style>
  <w:style w:type="paragraph" w:customStyle="1" w:styleId="af5">
    <w:name w:val="уважаемый"/>
    <w:basedOn w:val="a"/>
    <w:rsid w:val="00033F1D"/>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 w:type="paragraph" w:customStyle="1" w:styleId="Default">
    <w:name w:val="Default"/>
    <w:rsid w:val="00761C0A"/>
    <w:pPr>
      <w:autoSpaceDE w:val="0"/>
      <w:autoSpaceDN w:val="0"/>
      <w:adjustRightInd w:val="0"/>
      <w:spacing w:after="0" w:line="240" w:lineRule="auto"/>
    </w:pPr>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46589">
      <w:bodyDiv w:val="1"/>
      <w:marLeft w:val="0"/>
      <w:marRight w:val="0"/>
      <w:marTop w:val="0"/>
      <w:marBottom w:val="0"/>
      <w:divBdr>
        <w:top w:val="none" w:sz="0" w:space="0" w:color="auto"/>
        <w:left w:val="none" w:sz="0" w:space="0" w:color="auto"/>
        <w:bottom w:val="none" w:sz="0" w:space="0" w:color="auto"/>
        <w:right w:val="none" w:sz="0" w:space="0" w:color="auto"/>
      </w:divBdr>
    </w:div>
    <w:div w:id="867841764">
      <w:bodyDiv w:val="1"/>
      <w:marLeft w:val="0"/>
      <w:marRight w:val="0"/>
      <w:marTop w:val="0"/>
      <w:marBottom w:val="0"/>
      <w:divBdr>
        <w:top w:val="none" w:sz="0" w:space="0" w:color="auto"/>
        <w:left w:val="none" w:sz="0" w:space="0" w:color="auto"/>
        <w:bottom w:val="none" w:sz="0" w:space="0" w:color="auto"/>
        <w:right w:val="none" w:sz="0" w:space="0" w:color="auto"/>
      </w:divBdr>
    </w:div>
    <w:div w:id="18352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hones.tomsk.gov.ru/phonebook/department?id=277&amp;typ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ones.tomsk.gov.ru/phonebook/department?id=307&amp;typ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423A08C22D122B2AA68C51583C855423B186E495D599B1D68E0E50467E3C905CCBA8F5619BE4090906B9BC3K1uE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8AE8703875941980A84F3FDDA6C31D0B4E00FB9DF46EE08F9F415B562418FB89D48A152B33F4C83301380Aq9J"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hones.tomsk.gov.ru/phonebook/department?id=277&amp;typ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2\&#1043;&#1086;&#1076;&#1086;&#1074;&#1086;&#1081;%20&#1086;&#1090;&#1095;&#1077;&#1090;%20&#1079;&#1072;%202021\&#1044;&#1080;&#1072;&#1075;&#1088;&#1072;&#1084;&#1084;&#1099;%20&#1082;%20&#1086;&#1090;&#1095;&#1077;&#1090;&#1091;%20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ile01\&#1054;&#1088;&#1075;&#1086;&#1090;&#1076;&#1077;&#1083;\&#1042;&#1090;&#1086;&#1088;&#1091;&#1096;&#1080;&#1085;\2022\&#1043;&#1086;&#1076;&#1086;&#1074;&#1086;&#1081;%20&#1086;&#1090;&#1095;&#1077;&#1090;%20&#1079;&#1072;%202021\&#1044;&#1080;&#1072;&#1075;&#1088;&#1072;&#1084;&#1084;&#1099;%20&#1082;%20&#1086;&#1090;&#1095;&#1077;&#1090;&#1091;%20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70C0"/>
                </a:solidFill>
                <a:latin typeface="Times New Roman" panose="02020603050405020304" pitchFamily="18" charset="0"/>
                <a:cs typeface="Times New Roman" panose="02020603050405020304" pitchFamily="18" charset="0"/>
              </a:defRPr>
            </a:pPr>
            <a:r>
              <a:rPr lang="ru-RU">
                <a:solidFill>
                  <a:srgbClr val="0070C0"/>
                </a:solidFill>
              </a:rPr>
              <a:t>Количество выявленных нарушений в 2021 году</a:t>
            </a:r>
          </a:p>
        </c:rich>
      </c:tx>
      <c:layout>
        <c:manualLayout>
          <c:xMode val="edge"/>
          <c:yMode val="edge"/>
          <c:x val="5.2702542558883313E-2"/>
          <c:y val="3.6219231461315567E-2"/>
        </c:manualLayout>
      </c:layout>
      <c:overlay val="0"/>
    </c:title>
    <c:autoTitleDeleted val="0"/>
    <c:view3D>
      <c:rotX val="30"/>
      <c:rotY val="125"/>
      <c:rAngAx val="0"/>
      <c:perspective val="0"/>
    </c:view3D>
    <c:floor>
      <c:thickness val="0"/>
    </c:floor>
    <c:sideWall>
      <c:thickness val="0"/>
    </c:sideWall>
    <c:backWall>
      <c:thickness val="0"/>
    </c:backWall>
    <c:plotArea>
      <c:layout>
        <c:manualLayout>
          <c:layoutTarget val="inner"/>
          <c:xMode val="edge"/>
          <c:yMode val="edge"/>
          <c:x val="2.1528090573260782E-2"/>
          <c:y val="0.19762432774580485"/>
          <c:w val="0.64720475221317675"/>
          <c:h val="0.60189133543935747"/>
        </c:manualLayout>
      </c:layout>
      <c:pie3DChart>
        <c:varyColors val="1"/>
        <c:ser>
          <c:idx val="1"/>
          <c:order val="0"/>
          <c:tx>
            <c:strRef>
              <c:f>'круговая кол-во нарушений'!$C$12</c:f>
              <c:strCache>
                <c:ptCount val="1"/>
              </c:strCache>
            </c:strRef>
          </c:tx>
          <c:explosion val="25"/>
          <c:dPt>
            <c:idx val="0"/>
            <c:bubble3D val="0"/>
            <c:spPr>
              <a:solidFill>
                <a:schemeClr val="accent6">
                  <a:lumMod val="20000"/>
                  <a:lumOff val="80000"/>
                </a:schemeClr>
              </a:solidFill>
            </c:spPr>
          </c:dPt>
          <c:dLbls>
            <c:dLbl>
              <c:idx val="0"/>
              <c:layout>
                <c:manualLayout>
                  <c:x val="-6.0473338508347692E-4"/>
                  <c:y val="4.17596237970253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23875679045329E-2"/>
                  <c:y val="4.41292264937471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68370494564482E-4"/>
                  <c:y val="5.04332638567237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954283165846588E-2"/>
                  <c:y val="5.06102517327178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892800769660703E-2"/>
                  <c:y val="2.2668673768720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450118260998835E-2"/>
                  <c:y val="-6.240028819926920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314446634592798E-2"/>
                  <c:y val="-1.91691020891892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5147764891664856E-2"/>
                  <c:y val="-6.8514795579630555E-2"/>
                </c:manualLayout>
              </c:layout>
              <c:showLegendKey val="0"/>
              <c:showVal val="1"/>
              <c:showCatName val="0"/>
              <c:showSerName val="0"/>
              <c:showPercent val="0"/>
              <c:showBubbleSize val="0"/>
              <c:extLst>
                <c:ext xmlns:c15="http://schemas.microsoft.com/office/drawing/2012/chart" uri="{CE6537A1-D6FC-4f65-9D91-7224C49458BB}">
                  <c15:layout>
                    <c:manualLayout>
                      <c:w val="4.274646005877638E-2"/>
                      <c:h val="6.0457516339869288E-2"/>
                    </c:manualLayout>
                  </c15:layout>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'круговая кол-во нарушений'!$A$4:$A$10</c:f>
              <c:strCache>
                <c:ptCount val="7"/>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Бухучет и отчетность</c:v>
                </c:pt>
                <c:pt idx="5">
                  <c:v>Иные нарушения в деятельности госорганов и организаций при выполнении функций и задач</c:v>
                </c:pt>
                <c:pt idx="6">
                  <c:v>Нарушения при подготовке и исполнении НПА</c:v>
                </c:pt>
              </c:strCache>
            </c:strRef>
          </c:cat>
          <c:val>
            <c:numRef>
              <c:f>'круговая кол-во нарушений'!$B$4:$B$10</c:f>
              <c:numCache>
                <c:formatCode>General</c:formatCode>
                <c:ptCount val="7"/>
                <c:pt idx="0">
                  <c:v>59</c:v>
                </c:pt>
                <c:pt idx="1">
                  <c:v>16</c:v>
                </c:pt>
                <c:pt idx="2">
                  <c:v>48</c:v>
                </c:pt>
                <c:pt idx="3">
                  <c:v>13</c:v>
                </c:pt>
                <c:pt idx="4">
                  <c:v>212</c:v>
                </c:pt>
                <c:pt idx="5">
                  <c:v>171</c:v>
                </c:pt>
                <c:pt idx="6">
                  <c:v>309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234475041406409"/>
          <c:y val="1.662261188982583E-2"/>
          <c:w val="0.38726171775427171"/>
          <c:h val="0.95625826027065763"/>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a:solidFill>
                  <a:srgbClr val="0070C0"/>
                </a:solidFill>
                <a:latin typeface="Times New Roman" panose="02020603050405020304" pitchFamily="18" charset="0"/>
                <a:cs typeface="Times New Roman" panose="02020603050405020304" pitchFamily="18" charset="0"/>
              </a:rPr>
              <a:t>Объем выявленных нарушений в 2021 году (млн.руб.)</a:t>
            </a:r>
          </a:p>
        </c:rich>
      </c:tx>
      <c:layout>
        <c:manualLayout>
          <c:xMode val="edge"/>
          <c:yMode val="edge"/>
          <c:x val="2.3802351253160488E-2"/>
          <c:y val="3.691043285219207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20"/>
      <c:rotY val="26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715622685143362"/>
          <c:w val="0.72392208603022568"/>
          <c:h val="0.49223171752576073"/>
        </c:manualLayout>
      </c:layout>
      <c:pie3DChart>
        <c:varyColors val="1"/>
        <c:ser>
          <c:idx val="0"/>
          <c:order val="0"/>
          <c:explosion val="26"/>
          <c:dPt>
            <c:idx val="0"/>
            <c:bubble3D val="0"/>
            <c:explosion val="20"/>
            <c:spPr>
              <a:solidFill>
                <a:schemeClr val="accent1"/>
              </a:solidFill>
              <a:ln w="0" cmpd="sng">
                <a:solidFill>
                  <a:schemeClr val="lt1"/>
                </a:solidFill>
              </a:ln>
              <a:effectLst/>
              <a:sp3d>
                <a:contourClr>
                  <a:schemeClr val="lt1"/>
                </a:contourClr>
              </a:sp3d>
            </c:spPr>
          </c:dPt>
          <c:dPt>
            <c:idx val="1"/>
            <c:bubble3D val="0"/>
            <c:explosion val="10"/>
            <c:spPr>
              <a:solidFill>
                <a:schemeClr val="accent2"/>
              </a:solidFill>
              <a:ln w="0">
                <a:solidFill>
                  <a:schemeClr val="lt1"/>
                </a:solidFill>
              </a:ln>
              <a:effectLst/>
              <a:sp3d>
                <a:contourClr>
                  <a:schemeClr val="lt1"/>
                </a:contourClr>
              </a:sp3d>
            </c:spPr>
          </c:dPt>
          <c:dPt>
            <c:idx val="2"/>
            <c:bubble3D val="0"/>
            <c:explosion val="12"/>
            <c:spPr>
              <a:solidFill>
                <a:schemeClr val="accent3"/>
              </a:solidFill>
              <a:ln w="0">
                <a:solidFill>
                  <a:schemeClr val="lt1"/>
                </a:solidFill>
              </a:ln>
              <a:effectLst/>
              <a:sp3d>
                <a:contourClr>
                  <a:schemeClr val="lt1"/>
                </a:contourClr>
              </a:sp3d>
            </c:spPr>
          </c:dPt>
          <c:dPt>
            <c:idx val="3"/>
            <c:bubble3D val="0"/>
            <c:spPr>
              <a:solidFill>
                <a:schemeClr val="accent4"/>
              </a:solidFill>
              <a:ln w="0">
                <a:solidFill>
                  <a:schemeClr val="lt1"/>
                </a:solidFill>
              </a:ln>
              <a:effectLst/>
              <a:sp3d>
                <a:contourClr>
                  <a:schemeClr val="lt1"/>
                </a:contourClr>
              </a:sp3d>
            </c:spPr>
          </c:dPt>
          <c:dPt>
            <c:idx val="4"/>
            <c:bubble3D val="0"/>
            <c:explosion val="23"/>
            <c:spPr>
              <a:solidFill>
                <a:schemeClr val="accent5"/>
              </a:solidFill>
              <a:ln w="0">
                <a:solidFill>
                  <a:schemeClr val="lt1"/>
                </a:solidFill>
              </a:ln>
              <a:effectLst/>
              <a:sp3d>
                <a:contourClr>
                  <a:schemeClr val="lt1"/>
                </a:contourClr>
              </a:sp3d>
            </c:spPr>
          </c:dPt>
          <c:dPt>
            <c:idx val="5"/>
            <c:bubble3D val="0"/>
            <c:explosion val="52"/>
            <c:spPr>
              <a:solidFill>
                <a:schemeClr val="accent6"/>
              </a:solidFill>
              <a:ln w="0">
                <a:solidFill>
                  <a:schemeClr val="lt1"/>
                </a:solidFill>
              </a:ln>
              <a:effectLst/>
              <a:sp3d>
                <a:contourClr>
                  <a:schemeClr val="lt1"/>
                </a:contourClr>
              </a:sp3d>
            </c:spPr>
          </c:dPt>
          <c:dPt>
            <c:idx val="6"/>
            <c:bubble3D val="0"/>
            <c:spPr>
              <a:solidFill>
                <a:schemeClr val="accent1">
                  <a:lumMod val="60000"/>
                </a:schemeClr>
              </a:solidFill>
              <a:ln w="0">
                <a:solidFill>
                  <a:schemeClr val="lt1"/>
                </a:solidFill>
              </a:ln>
              <a:effectLst/>
              <a:sp3d>
                <a:contourClr>
                  <a:schemeClr val="lt1"/>
                </a:contourClr>
              </a:sp3d>
            </c:spPr>
          </c:dPt>
          <c:dPt>
            <c:idx val="7"/>
            <c:bubble3D val="0"/>
            <c:spPr>
              <a:solidFill>
                <a:schemeClr val="tx1"/>
              </a:solidFill>
              <a:ln w="0">
                <a:solidFill>
                  <a:schemeClr val="lt1"/>
                </a:solidFill>
              </a:ln>
              <a:effectLst/>
              <a:sp3d>
                <a:contourClr>
                  <a:schemeClr val="lt1"/>
                </a:contourClr>
              </a:sp3d>
            </c:spPr>
          </c:dPt>
          <c:dLbls>
            <c:dLbl>
              <c:idx val="0"/>
              <c:layout>
                <c:manualLayout>
                  <c:x val="-1.8409107179967729E-2"/>
                  <c:y val="-4.4526560748119727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264506119074943E-2"/>
                  <c:y val="-0.10472470222072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657045435903115E-2"/>
                  <c:y val="2.421885430529163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482465936622946E-2"/>
                  <c:y val="0.12555295712007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320176179736722E-2"/>
                  <c:y val="0.128542449965760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816914112668213E-2"/>
                  <c:y val="6.697359788564874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6149900017767533E-2"/>
                  <c:y val="7.329167222961556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7.0644062962575499E-2"/>
                  <c:y val="5.4791098707529578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'круговая объем нарушений'!$A$5:$A$11</c:f>
              <c:strCache>
                <c:ptCount val="7"/>
                <c:pt idx="0">
                  <c:v>Бухучет и отчетность</c:v>
                </c:pt>
                <c:pt idx="1">
                  <c:v>Иные нарушения в деятельности госорганов и организаций при выполнении функций и задач</c:v>
                </c:pt>
                <c:pt idx="2">
                  <c:v>Иные нарушения при расходовании (кроме Нц, Нпр и Нэ)</c:v>
                </c:pt>
                <c:pt idx="3">
                  <c:v>При формировании доходов и планировании расходов бюджетных средств</c:v>
                </c:pt>
                <c:pt idx="4">
                  <c:v>Неэффективное </c:v>
                </c:pt>
                <c:pt idx="5">
                  <c:v>Нецелевое и Неправомерное</c:v>
                </c:pt>
                <c:pt idx="6">
                  <c:v>Нарушения при подготовке и исполнении НПА</c:v>
                </c:pt>
              </c:strCache>
            </c:strRef>
          </c:cat>
          <c:val>
            <c:numRef>
              <c:f>'круговая объем нарушений'!$B$5:$B$11</c:f>
              <c:numCache>
                <c:formatCode>#\ ##0.0</c:formatCode>
                <c:ptCount val="7"/>
                <c:pt idx="0">
                  <c:v>3957.9</c:v>
                </c:pt>
                <c:pt idx="1">
                  <c:v>11337.9</c:v>
                </c:pt>
                <c:pt idx="2">
                  <c:v>1</c:v>
                </c:pt>
                <c:pt idx="3">
                  <c:v>443.5</c:v>
                </c:pt>
                <c:pt idx="4">
                  <c:v>610.4</c:v>
                </c:pt>
                <c:pt idx="5">
                  <c:v>6.2</c:v>
                </c:pt>
                <c:pt idx="6">
                  <c:v>2807.7</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65531027534460462"/>
          <c:y val="6.317212984138048E-3"/>
          <c:w val="0.33364660809660435"/>
          <c:h val="0.99368278701586199"/>
        </c:manualLayout>
      </c:layout>
      <c:overlay val="0"/>
      <c:spPr>
        <a:noFill/>
        <a:ln cap="rnd">
          <a:solidFill>
            <a:schemeClr val="tx1">
              <a:lumMod val="15000"/>
              <a:lumOff val="85000"/>
            </a:schemeClr>
          </a:solidFill>
        </a:ln>
        <a:effectLst>
          <a:outerShdw blurRad="50800" dir="5400000" sx="1000" sy="1000" algn="ctr" rotWithShape="0">
            <a:srgbClr val="000000"/>
          </a:outerShdw>
          <a:softEdge rad="0"/>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softEdge rad="0"/>
    </a:effectLst>
    <a:scene3d>
      <a:camera prst="orthographicFront"/>
      <a:lightRig rig="threePt" dir="t"/>
    </a:scene3d>
    <a:sp3d prstMaterial="flat"/>
  </c:spPr>
  <c:txPr>
    <a:bodyPr rot="0" anchor="ctr" anchorCtr="0"/>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8A63-59C3-4823-B08D-13EA91BF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31286</Words>
  <Characters>178333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3</cp:revision>
  <cp:lastPrinted>2022-03-11T03:08:00Z</cp:lastPrinted>
  <dcterms:created xsi:type="dcterms:W3CDTF">2022-03-11T09:05:00Z</dcterms:created>
  <dcterms:modified xsi:type="dcterms:W3CDTF">2022-03-11T09:06:00Z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